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50A1" w14:textId="77777777" w:rsidR="00C325D7" w:rsidRDefault="00C325D7" w:rsidP="00C325D7">
      <w:pPr>
        <w:pStyle w:val="paragraph"/>
        <w:spacing w:before="0" w:beforeAutospacing="0" w:after="0" w:afterAutospacing="0"/>
        <w:ind w:left="33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3C98891C" wp14:editId="42D0D26F">
            <wp:extent cx="5991225" cy="19050"/>
            <wp:effectExtent l="0" t="0" r="0" b="0"/>
            <wp:docPr id="1" name="Picture 2" descr="Group 1, Grouped object">
              <a:extLst xmlns:a="http://schemas.openxmlformats.org/drawingml/2006/main">
                <a:ext uri="{FF2B5EF4-FFF2-40B4-BE49-F238E27FC236}">
                  <a16:creationId xmlns:a16="http://schemas.microsoft.com/office/drawing/2014/main" id="{61137897-4D8C-463A-B961-C2C26C280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1, Grouped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Pr>
          <w:rStyle w:val="eop"/>
          <w:rFonts w:eastAsiaTheme="majorEastAsia"/>
          <w:sz w:val="2"/>
          <w:szCs w:val="2"/>
        </w:rPr>
        <w:t> </w:t>
      </w:r>
    </w:p>
    <w:p w14:paraId="4896D25B" w14:textId="77777777" w:rsidR="00C325D7" w:rsidRDefault="00C325D7" w:rsidP="00C325D7">
      <w:pPr>
        <w:pStyle w:val="paragraph"/>
        <w:spacing w:before="0" w:beforeAutospacing="0" w:after="0" w:afterAutospacing="0"/>
        <w:ind w:left="1740" w:right="375" w:hanging="525"/>
        <w:textAlignment w:val="baseline"/>
        <w:rPr>
          <w:rFonts w:ascii="Segoe UI" w:hAnsi="Segoe UI" w:cs="Segoe UI"/>
          <w:sz w:val="18"/>
          <w:szCs w:val="18"/>
        </w:rPr>
      </w:pPr>
      <w:r>
        <w:rPr>
          <w:rStyle w:val="normaltextrun"/>
          <w:rFonts w:ascii="Cambria" w:eastAsiaTheme="majorEastAsia" w:hAnsi="Cambria" w:cs="Segoe UI"/>
          <w:color w:val="6F2F9F"/>
          <w:sz w:val="40"/>
          <w:szCs w:val="40"/>
        </w:rPr>
        <w:t>FRANKLIN ESSEX HOUSING COALITION: 2025 RANK AND REVIEW PROCESS</w:t>
      </w:r>
      <w:r>
        <w:rPr>
          <w:rStyle w:val="eop"/>
          <w:rFonts w:ascii="Cambria" w:eastAsiaTheme="majorEastAsia" w:hAnsi="Cambria" w:cs="Segoe UI"/>
          <w:color w:val="6F2F9F"/>
          <w:sz w:val="40"/>
          <w:szCs w:val="40"/>
        </w:rPr>
        <w:t> </w:t>
      </w:r>
    </w:p>
    <w:p w14:paraId="5D10CACB"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025CF4E" wp14:editId="258EBB27">
            <wp:extent cx="5991225" cy="19050"/>
            <wp:effectExtent l="0" t="0" r="0" b="0"/>
            <wp:docPr id="2" name="Picture 1" descr="Graphic 3, Shape">
              <a:extLst xmlns:a="http://schemas.openxmlformats.org/drawingml/2006/main">
                <a:ext uri="{FF2B5EF4-FFF2-40B4-BE49-F238E27FC236}">
                  <a16:creationId xmlns:a16="http://schemas.microsoft.com/office/drawing/2014/main" id="{BC583ECE-20A7-4887-AB55-D259BD1A4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3, 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Pr>
          <w:rStyle w:val="eop"/>
          <w:rFonts w:ascii="Cambria" w:eastAsiaTheme="majorEastAsia" w:hAnsi="Cambria" w:cs="Segoe UI"/>
          <w:sz w:val="9"/>
          <w:szCs w:val="9"/>
        </w:rPr>
        <w:t> </w:t>
      </w:r>
    </w:p>
    <w:p w14:paraId="6840B080"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14C007C7"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r>
        <w:rPr>
          <w:rStyle w:val="normaltextrun"/>
          <w:rFonts w:ascii="Cambria" w:eastAsiaTheme="majorEastAsia" w:hAnsi="Cambria" w:cs="Segoe UI"/>
          <w:b/>
          <w:bCs/>
          <w:i/>
          <w:iCs/>
          <w:sz w:val="21"/>
          <w:szCs w:val="21"/>
        </w:rPr>
        <w:t>Background</w:t>
      </w:r>
      <w:r>
        <w:rPr>
          <w:rStyle w:val="eop"/>
          <w:rFonts w:ascii="Cambria" w:eastAsiaTheme="majorEastAsia" w:hAnsi="Cambria" w:cs="Segoe UI"/>
          <w:b/>
          <w:bCs/>
          <w:i/>
          <w:iCs/>
          <w:sz w:val="21"/>
          <w:szCs w:val="21"/>
        </w:rPr>
        <w:t> </w:t>
      </w:r>
    </w:p>
    <w:p w14:paraId="25F718A3" w14:textId="77777777" w:rsidR="00C325D7" w:rsidRDefault="00C325D7" w:rsidP="00C325D7">
      <w:pPr>
        <w:pStyle w:val="paragraph"/>
        <w:spacing w:before="0" w:beforeAutospacing="0" w:after="0" w:afterAutospacing="0"/>
        <w:ind w:left="360" w:right="375"/>
        <w:textAlignment w:val="baseline"/>
        <w:rPr>
          <w:rStyle w:val="eop"/>
          <w:rFonts w:ascii="Cambria" w:eastAsiaTheme="majorEastAsia" w:hAnsi="Cambria" w:cs="Segoe UI"/>
          <w:sz w:val="21"/>
          <w:szCs w:val="21"/>
        </w:rPr>
      </w:pPr>
      <w:r>
        <w:rPr>
          <w:rStyle w:val="normaltextrun"/>
          <w:rFonts w:ascii="Cambria" w:eastAsiaTheme="majorEastAsia" w:hAnsi="Cambria" w:cs="Segoe UI"/>
          <w:sz w:val="21"/>
          <w:szCs w:val="21"/>
        </w:rPr>
        <w:t>HUD Continuum of Care (CoC) homeless assistance programs serve as a source of funding for homeless services in the Counties of Franklin and Essex and the planning body coordinating these services is the Franklin Essex Housing Coalition. Working with the CoC (FEHC) and providing support and technical assistance is CARES of NY, Inc., the Collaborative Applicant. HUD awards homeless assistance grants through an annual application process known as the CoC Program Competition.</w:t>
      </w:r>
      <w:r>
        <w:rPr>
          <w:rStyle w:val="eop"/>
          <w:rFonts w:ascii="Cambria" w:eastAsiaTheme="majorEastAsia" w:hAnsi="Cambria" w:cs="Segoe UI"/>
          <w:sz w:val="21"/>
          <w:szCs w:val="21"/>
        </w:rPr>
        <w:t> </w:t>
      </w:r>
    </w:p>
    <w:p w14:paraId="7928E436"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1378F9A9" w14:textId="77777777" w:rsidR="00C325D7" w:rsidRDefault="00C325D7" w:rsidP="00C325D7">
      <w:pPr>
        <w:pStyle w:val="paragraph"/>
        <w:spacing w:before="0" w:beforeAutospacing="0" w:after="0" w:afterAutospacing="0"/>
        <w:ind w:left="360" w:right="375"/>
        <w:textAlignment w:val="baseline"/>
        <w:rPr>
          <w:rStyle w:val="eop"/>
          <w:rFonts w:ascii="Cambria" w:eastAsiaTheme="majorEastAsia" w:hAnsi="Cambria" w:cs="Segoe UI"/>
          <w:sz w:val="21"/>
          <w:szCs w:val="21"/>
        </w:rPr>
      </w:pPr>
      <w:r>
        <w:rPr>
          <w:rStyle w:val="normaltextrun"/>
          <w:rFonts w:ascii="Cambria" w:eastAsiaTheme="majorEastAsia" w:hAnsi="Cambria" w:cs="Segoe UI"/>
          <w:sz w:val="21"/>
          <w:szCs w:val="21"/>
        </w:rPr>
        <w:t>HUD requires that the CoC (FEHC) prioritize programs which most effectively serve the community at the local level. To reach this goal, a Rank &amp; Review Process has been implemented for applicants who wish to renew their project/s and for new and/or bonus projects, if bonus funding is available. The process of ranking and reviewing projects is designed to help the CoC (FEHC) learn about each project’s performance and effectiveness.</w:t>
      </w:r>
      <w:r>
        <w:rPr>
          <w:rStyle w:val="eop"/>
          <w:rFonts w:ascii="Cambria" w:eastAsiaTheme="majorEastAsia" w:hAnsi="Cambria" w:cs="Segoe UI"/>
          <w:sz w:val="21"/>
          <w:szCs w:val="21"/>
        </w:rPr>
        <w:t> </w:t>
      </w:r>
    </w:p>
    <w:p w14:paraId="00416DF4"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230E9712" w14:textId="77777777" w:rsidR="00C325D7" w:rsidRDefault="00C325D7" w:rsidP="46934ADE">
      <w:pPr>
        <w:pStyle w:val="paragraph"/>
        <w:spacing w:before="0" w:beforeAutospacing="0" w:after="0" w:afterAutospacing="0"/>
        <w:ind w:left="360" w:right="375"/>
        <w:textAlignment w:val="baseline"/>
        <w:rPr>
          <w:rStyle w:val="eop"/>
          <w:rFonts w:ascii="Cambria" w:eastAsiaTheme="majorEastAsia" w:hAnsi="Cambria" w:cs="Segoe UI"/>
          <w:sz w:val="21"/>
          <w:szCs w:val="21"/>
        </w:rPr>
      </w:pPr>
      <w:r w:rsidRPr="737B3229">
        <w:rPr>
          <w:rStyle w:val="normaltextrun"/>
          <w:rFonts w:ascii="Cambria" w:eastAsiaTheme="majorEastAsia" w:hAnsi="Cambria" w:cs="Segoe UI"/>
          <w:sz w:val="21"/>
          <w:szCs w:val="21"/>
        </w:rPr>
        <w:t>In the Franklin Essex Housing Coalition (FEHC), the Operations Committee is charged with overseeing the Rank and Review process. As stated in the FEHC bylaws, the Operations Committee is responsible for “the design, operation, and implementation of a collaborative process for the development of funding applications, including funding priorities, and the number and type of applications.” Each year the Operations Committee reviews the Rank &amp; Review Written Process and Application Tools and makes any changes necessary to reflect changing priorities. The Operations Committee is also responsible for establishing a Review Team for the Rank and Review Application. The Written Process and Application Tools (Renewal and New/Bonus) are posted for public comment.</w:t>
      </w:r>
      <w:r w:rsidRPr="737B3229">
        <w:rPr>
          <w:rStyle w:val="eop"/>
          <w:rFonts w:ascii="Cambria" w:eastAsiaTheme="majorEastAsia" w:hAnsi="Cambria" w:cs="Segoe UI"/>
          <w:sz w:val="21"/>
          <w:szCs w:val="21"/>
        </w:rPr>
        <w:t> </w:t>
      </w:r>
    </w:p>
    <w:p w14:paraId="215968E4"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01C65CBE"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CoC Transparency</w:t>
      </w:r>
      <w:r>
        <w:rPr>
          <w:rStyle w:val="eop"/>
          <w:rFonts w:ascii="Cambria" w:eastAsiaTheme="majorEastAsia" w:hAnsi="Cambria" w:cs="Segoe UI"/>
          <w:b/>
          <w:bCs/>
          <w:i/>
          <w:iCs/>
          <w:sz w:val="21"/>
          <w:szCs w:val="21"/>
        </w:rPr>
        <w:t> </w:t>
      </w:r>
    </w:p>
    <w:p w14:paraId="3BF64E83"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31E09847" w14:textId="77777777" w:rsidR="00C325D7" w:rsidRDefault="00C325D7" w:rsidP="00C325D7">
      <w:pPr>
        <w:pStyle w:val="paragraph"/>
        <w:spacing w:before="0" w:beforeAutospacing="0" w:after="0" w:afterAutospacing="0"/>
        <w:ind w:left="360" w:right="435"/>
        <w:textAlignment w:val="baseline"/>
        <w:rPr>
          <w:rStyle w:val="eop"/>
          <w:rFonts w:ascii="Cambria" w:eastAsiaTheme="majorEastAsia" w:hAnsi="Cambria" w:cs="Segoe UI"/>
          <w:sz w:val="21"/>
          <w:szCs w:val="21"/>
        </w:rPr>
      </w:pPr>
      <w:r>
        <w:rPr>
          <w:rStyle w:val="normaltextrun"/>
          <w:rFonts w:ascii="Cambria" w:eastAsiaTheme="majorEastAsia" w:hAnsi="Cambria" w:cs="Segoe UI"/>
          <w:sz w:val="21"/>
          <w:szCs w:val="21"/>
        </w:rPr>
        <w:t>The annual Rank and Review process is conducted in a transparent manner to ensure a fair and consistent way to prioritize projects. Each year, feedback regarding the process and tools is solicited. The process is publicly announced by the CoC, distributed in writing to CoC Membership, and posted publicly on the CARES, Inc. website for all community members to review and comment.</w:t>
      </w:r>
      <w:r>
        <w:rPr>
          <w:rStyle w:val="eop"/>
          <w:rFonts w:ascii="Cambria" w:eastAsiaTheme="majorEastAsia" w:hAnsi="Cambria" w:cs="Segoe UI"/>
          <w:sz w:val="21"/>
          <w:szCs w:val="21"/>
        </w:rPr>
        <w:t> </w:t>
      </w:r>
    </w:p>
    <w:p w14:paraId="671C6F82" w14:textId="77777777" w:rsidR="00C325D7" w:rsidRDefault="00C325D7" w:rsidP="00C325D7">
      <w:pPr>
        <w:pStyle w:val="paragraph"/>
        <w:spacing w:before="0" w:beforeAutospacing="0" w:after="0" w:afterAutospacing="0"/>
        <w:ind w:left="360" w:right="435"/>
        <w:textAlignment w:val="baseline"/>
        <w:rPr>
          <w:rFonts w:ascii="Segoe UI" w:hAnsi="Segoe UI" w:cs="Segoe UI"/>
          <w:sz w:val="18"/>
          <w:szCs w:val="18"/>
        </w:rPr>
      </w:pPr>
    </w:p>
    <w:p w14:paraId="103E9891"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FY 2025 Rank and Review Application</w:t>
      </w:r>
      <w:r>
        <w:rPr>
          <w:rStyle w:val="eop"/>
          <w:rFonts w:ascii="Cambria" w:eastAsiaTheme="majorEastAsia" w:hAnsi="Cambria" w:cs="Segoe UI"/>
          <w:b/>
          <w:bCs/>
          <w:i/>
          <w:iCs/>
          <w:sz w:val="21"/>
          <w:szCs w:val="21"/>
        </w:rPr>
        <w:t> </w:t>
      </w:r>
    </w:p>
    <w:p w14:paraId="0B023431"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4C6FA2B4" w14:textId="77777777" w:rsidR="00C325D7" w:rsidRDefault="00C325D7" w:rsidP="00C325D7">
      <w:pPr>
        <w:pStyle w:val="paragraph"/>
        <w:spacing w:before="0" w:beforeAutospacing="0" w:after="0" w:afterAutospacing="0"/>
        <w:ind w:left="360" w:right="405"/>
        <w:textAlignment w:val="baseline"/>
        <w:rPr>
          <w:rStyle w:val="eop"/>
          <w:rFonts w:ascii="Cambria" w:eastAsiaTheme="majorEastAsia" w:hAnsi="Cambria" w:cs="Segoe UI"/>
          <w:sz w:val="21"/>
          <w:szCs w:val="21"/>
        </w:rPr>
      </w:pPr>
      <w:r>
        <w:rPr>
          <w:rStyle w:val="normaltextrun"/>
          <w:rFonts w:ascii="Cambria" w:eastAsiaTheme="majorEastAsia" w:hAnsi="Cambria" w:cs="Segoe UI"/>
          <w:sz w:val="21"/>
          <w:szCs w:val="21"/>
        </w:rPr>
        <w:t>The FEHC emphasizes the importance and impact of using the Rank &amp; Review Application as the primary basis for determining the Project Listing submitted to HUD as part of the CoC Consolidated Application. The Rank and Review Application is thoughtfully revised each year to meet both HUD and CoC standards, incorporate both national and local priorities, and balance objective performance measures with subjective narrative descriptions of project operations.</w:t>
      </w:r>
      <w:r>
        <w:rPr>
          <w:rStyle w:val="eop"/>
          <w:rFonts w:ascii="Cambria" w:eastAsiaTheme="majorEastAsia" w:hAnsi="Cambria" w:cs="Segoe UI"/>
          <w:sz w:val="21"/>
          <w:szCs w:val="21"/>
        </w:rPr>
        <w:t> </w:t>
      </w:r>
    </w:p>
    <w:p w14:paraId="7A9F19CB" w14:textId="77777777" w:rsidR="00C325D7" w:rsidRDefault="00C325D7" w:rsidP="00C325D7">
      <w:pPr>
        <w:pStyle w:val="paragraph"/>
        <w:spacing w:before="0" w:beforeAutospacing="0" w:after="0" w:afterAutospacing="0"/>
        <w:ind w:left="360" w:right="405"/>
        <w:textAlignment w:val="baseline"/>
        <w:rPr>
          <w:rFonts w:ascii="Segoe UI" w:hAnsi="Segoe UI" w:cs="Segoe UI"/>
          <w:sz w:val="18"/>
          <w:szCs w:val="18"/>
        </w:rPr>
      </w:pPr>
    </w:p>
    <w:p w14:paraId="71C1BDC9"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Review and Approval of the Rank and Review Renewal Application</w:t>
      </w:r>
      <w:r>
        <w:rPr>
          <w:rStyle w:val="eop"/>
          <w:rFonts w:ascii="Cambria" w:eastAsiaTheme="majorEastAsia" w:hAnsi="Cambria" w:cs="Segoe UI"/>
          <w:b/>
          <w:bCs/>
          <w:i/>
          <w:iCs/>
          <w:sz w:val="21"/>
          <w:szCs w:val="21"/>
        </w:rPr>
        <w:t> </w:t>
      </w:r>
    </w:p>
    <w:p w14:paraId="4BAC64E4"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p>
    <w:p w14:paraId="42AB022A"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19923E45" w14:textId="77777777" w:rsidR="00C325D7" w:rsidRDefault="00C325D7" w:rsidP="00C325D7">
      <w:pPr>
        <w:pStyle w:val="paragraph"/>
        <w:spacing w:before="0" w:beforeAutospacing="0" w:after="0" w:afterAutospacing="0"/>
        <w:ind w:left="345" w:right="375"/>
        <w:textAlignment w:val="baseline"/>
        <w:rPr>
          <w:rFonts w:ascii="Segoe UI" w:hAnsi="Segoe UI" w:cs="Segoe UI"/>
          <w:sz w:val="18"/>
          <w:szCs w:val="18"/>
        </w:rPr>
      </w:pPr>
      <w:r>
        <w:rPr>
          <w:rStyle w:val="eop"/>
          <w:rFonts w:ascii="Cambria" w:eastAsiaTheme="majorEastAsia" w:hAnsi="Cambria" w:cs="Segoe UI"/>
          <w:b/>
          <w:bCs/>
          <w:i/>
          <w:iCs/>
          <w:sz w:val="21"/>
          <w:szCs w:val="21"/>
        </w:rPr>
        <w:t> </w:t>
      </w:r>
      <w:r>
        <w:rPr>
          <w:rStyle w:val="normaltextrun"/>
          <w:rFonts w:ascii="Cambria" w:eastAsiaTheme="majorEastAsia" w:hAnsi="Cambria" w:cs="Segoe UI"/>
          <w:sz w:val="21"/>
          <w:szCs w:val="21"/>
        </w:rPr>
        <w:t>After the annual CoC Consolidated Application is submitted to HUD by the Collaborative Applicant, the Operations Committee reviews that prior year’s Rank &amp; Review process, including reviewer feedback and FEHC member comments. The Operations Committee also develops a list of Review Team members, considering prior reviewers and potential new members.</w:t>
      </w:r>
      <w:r>
        <w:rPr>
          <w:rStyle w:val="eop"/>
          <w:rFonts w:ascii="Cambria" w:eastAsiaTheme="majorEastAsia" w:hAnsi="Cambria" w:cs="Segoe UI"/>
          <w:sz w:val="21"/>
          <w:szCs w:val="21"/>
        </w:rPr>
        <w:t> </w:t>
      </w:r>
    </w:p>
    <w:p w14:paraId="1A6B9770" w14:textId="77777777" w:rsidR="00C325D7" w:rsidRDefault="00C325D7" w:rsidP="00C325D7">
      <w:pPr>
        <w:pStyle w:val="paragraph"/>
        <w:spacing w:before="0" w:beforeAutospacing="0" w:after="0" w:afterAutospacing="0"/>
        <w:ind w:left="360" w:right="540" w:hanging="15"/>
        <w:textAlignment w:val="baseline"/>
        <w:rPr>
          <w:rFonts w:ascii="Segoe UI" w:hAnsi="Segoe UI" w:cs="Segoe UI"/>
          <w:sz w:val="18"/>
          <w:szCs w:val="18"/>
        </w:rPr>
      </w:pPr>
      <w:r>
        <w:rPr>
          <w:rStyle w:val="normaltextrun"/>
          <w:rFonts w:ascii="Cambria" w:eastAsiaTheme="majorEastAsia" w:hAnsi="Cambria" w:cs="Segoe UI"/>
          <w:sz w:val="21"/>
          <w:szCs w:val="21"/>
        </w:rPr>
        <w:t>In phases, the Operations Committee presents the Written Process, Application Tools, and list of proposed Review Team members to the FEHC Board and Membership for one-week public comment periods. The Operations Committee considers submitted comments for inclusion. The Operations Committee updates the Board on any edits, incorporates any additional changes from the Board, and secures a vote for approval.</w:t>
      </w:r>
      <w:r>
        <w:rPr>
          <w:rStyle w:val="eop"/>
          <w:rFonts w:ascii="Cambria" w:eastAsiaTheme="majorEastAsia" w:hAnsi="Cambria" w:cs="Segoe UI"/>
          <w:sz w:val="21"/>
          <w:szCs w:val="21"/>
        </w:rPr>
        <w:t> </w:t>
      </w:r>
    </w:p>
    <w:p w14:paraId="2C9D6A45" w14:textId="77777777" w:rsidR="00C325D7" w:rsidRDefault="00C325D7" w:rsidP="00C325D7">
      <w:pPr>
        <w:pStyle w:val="paragraph"/>
        <w:spacing w:before="0" w:beforeAutospacing="0" w:after="0" w:afterAutospacing="0"/>
        <w:ind w:left="360"/>
        <w:textAlignment w:val="baseline"/>
        <w:rPr>
          <w:rFonts w:ascii="Segoe UI" w:hAnsi="Segoe UI" w:cs="Segoe UI"/>
          <w:sz w:val="18"/>
          <w:szCs w:val="18"/>
        </w:rPr>
      </w:pPr>
      <w:r>
        <w:rPr>
          <w:rStyle w:val="normaltextrun"/>
          <w:rFonts w:ascii="Cambria" w:eastAsiaTheme="majorEastAsia" w:hAnsi="Cambria" w:cs="Segoe UI"/>
          <w:sz w:val="21"/>
          <w:szCs w:val="21"/>
        </w:rPr>
        <w:t>Finally, the Written Process, Application Tools, and list of Review Team members are shared with Membership.</w:t>
      </w:r>
      <w:r>
        <w:rPr>
          <w:rStyle w:val="eop"/>
          <w:rFonts w:ascii="Cambria" w:eastAsiaTheme="majorEastAsia" w:hAnsi="Cambria" w:cs="Segoe UI"/>
          <w:sz w:val="21"/>
          <w:szCs w:val="21"/>
        </w:rPr>
        <w:t> </w:t>
      </w:r>
    </w:p>
    <w:p w14:paraId="2E02B6F4"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393178F8" w14:textId="77777777" w:rsidR="00C325D7" w:rsidRDefault="00C325D7" w:rsidP="00C325D7">
      <w:pPr>
        <w:pStyle w:val="paragraph"/>
        <w:spacing w:before="0" w:beforeAutospacing="0" w:after="0" w:afterAutospacing="0"/>
        <w:ind w:left="345"/>
        <w:textAlignment w:val="baseline"/>
        <w:rPr>
          <w:rFonts w:ascii="Segoe UI" w:hAnsi="Segoe UI" w:cs="Segoe UI"/>
          <w:b/>
          <w:bCs/>
          <w:sz w:val="18"/>
          <w:szCs w:val="18"/>
        </w:rPr>
      </w:pPr>
      <w:r>
        <w:rPr>
          <w:rStyle w:val="normaltextrun"/>
          <w:rFonts w:ascii="Garamond" w:eastAsiaTheme="majorEastAsia" w:hAnsi="Garamond" w:cs="Segoe UI"/>
          <w:b/>
          <w:bCs/>
          <w:sz w:val="21"/>
          <w:szCs w:val="21"/>
        </w:rPr>
        <w:t>Project Participation</w:t>
      </w:r>
      <w:r>
        <w:rPr>
          <w:rStyle w:val="eop"/>
          <w:rFonts w:ascii="Garamond" w:eastAsiaTheme="majorEastAsia" w:hAnsi="Garamond" w:cs="Segoe UI"/>
          <w:b/>
          <w:bCs/>
          <w:sz w:val="21"/>
          <w:szCs w:val="21"/>
        </w:rPr>
        <w:t> </w:t>
      </w:r>
    </w:p>
    <w:p w14:paraId="39FAA320"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3356A5A1" wp14:editId="1E1CD839">
            <wp:extent cx="5972175" cy="47625"/>
            <wp:effectExtent l="0" t="0" r="9525" b="9525"/>
            <wp:docPr id="3" name="Picture 3" descr="Group 4, Grouped object">
              <a:extLst xmlns:a="http://schemas.openxmlformats.org/drawingml/2006/main">
                <a:ext uri="{FF2B5EF4-FFF2-40B4-BE49-F238E27FC236}">
                  <a16:creationId xmlns:a16="http://schemas.microsoft.com/office/drawing/2014/main" id="{5FA7F576-29F3-49AD-9BF3-CC45FEEDC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4, Grouped ob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7625"/>
                    </a:xfrm>
                    <a:prstGeom prst="rect">
                      <a:avLst/>
                    </a:prstGeom>
                    <a:noFill/>
                    <a:ln>
                      <a:noFill/>
                    </a:ln>
                  </pic:spPr>
                </pic:pic>
              </a:graphicData>
            </a:graphic>
          </wp:inline>
        </w:drawing>
      </w:r>
      <w:r>
        <w:rPr>
          <w:rStyle w:val="eop"/>
          <w:rFonts w:ascii="Garamond" w:eastAsiaTheme="majorEastAsia" w:hAnsi="Garamond" w:cs="Segoe UI"/>
          <w:sz w:val="17"/>
          <w:szCs w:val="17"/>
        </w:rPr>
        <w:t> </w:t>
      </w:r>
    </w:p>
    <w:p w14:paraId="5F50E514" w14:textId="77777777" w:rsidR="00C325D7" w:rsidRDefault="00C325D7" w:rsidP="00C325D7">
      <w:pPr>
        <w:pStyle w:val="paragraph"/>
        <w:spacing w:before="0" w:beforeAutospacing="0" w:after="0" w:afterAutospacing="0"/>
        <w:ind w:left="345" w:right="375"/>
        <w:textAlignment w:val="baseline"/>
        <w:rPr>
          <w:rFonts w:ascii="Segoe UI" w:hAnsi="Segoe UI" w:cs="Segoe UI"/>
          <w:sz w:val="18"/>
          <w:szCs w:val="18"/>
        </w:rPr>
      </w:pPr>
      <w:r>
        <w:rPr>
          <w:rStyle w:val="normaltextrun"/>
          <w:rFonts w:ascii="Garamond" w:eastAsiaTheme="majorEastAsia" w:hAnsi="Garamond" w:cs="Segoe UI"/>
          <w:b/>
          <w:bCs/>
          <w:sz w:val="21"/>
          <w:szCs w:val="21"/>
        </w:rPr>
        <w:t xml:space="preserve">Renewal Projects </w:t>
      </w:r>
      <w:r>
        <w:rPr>
          <w:rStyle w:val="normaltextrun"/>
          <w:rFonts w:ascii="Cambria" w:eastAsiaTheme="majorEastAsia" w:hAnsi="Cambria" w:cs="Segoe UI"/>
          <w:sz w:val="21"/>
          <w:szCs w:val="21"/>
        </w:rPr>
        <w:t xml:space="preserve">are required to complete a Rank &amp; Review Renewal Application. The Application process will occur in 2 parts, with the intent to allow agencies adequate time to complete the full Rank &amp; Review Application. </w:t>
      </w:r>
      <w:r>
        <w:rPr>
          <w:rStyle w:val="normaltextrun"/>
          <w:rFonts w:ascii="Cambria" w:eastAsiaTheme="majorEastAsia" w:hAnsi="Cambria" w:cs="Segoe UI"/>
          <w:i/>
          <w:iCs/>
          <w:sz w:val="21"/>
          <w:szCs w:val="21"/>
        </w:rPr>
        <w:t>Completed applications (including required attachments) for each CoC project must be submitted to CARES of NY, Inc. by the stated deadline to be considered complete and sent to the Review Team.</w:t>
      </w:r>
      <w:r>
        <w:rPr>
          <w:rStyle w:val="eop"/>
          <w:rFonts w:ascii="Cambria" w:eastAsiaTheme="majorEastAsia" w:hAnsi="Cambria" w:cs="Segoe UI"/>
          <w:sz w:val="21"/>
          <w:szCs w:val="21"/>
        </w:rPr>
        <w:t> </w:t>
      </w:r>
    </w:p>
    <w:p w14:paraId="3D712408" w14:textId="77777777" w:rsidR="00C325D7" w:rsidRDefault="00C325D7" w:rsidP="7DFC5D93">
      <w:pPr>
        <w:pStyle w:val="paragraph"/>
        <w:spacing w:before="0" w:beforeAutospacing="0" w:after="0" w:afterAutospacing="0"/>
        <w:ind w:left="345" w:right="345"/>
        <w:textAlignment w:val="baseline"/>
        <w:rPr>
          <w:rFonts w:ascii="Segoe UI" w:hAnsi="Segoe UI" w:cs="Segoe UI"/>
          <w:sz w:val="18"/>
          <w:szCs w:val="18"/>
        </w:rPr>
      </w:pPr>
      <w:r w:rsidRPr="737B3229">
        <w:rPr>
          <w:rStyle w:val="normaltextrun"/>
          <w:rFonts w:ascii="Cambria" w:eastAsiaTheme="majorEastAsia" w:hAnsi="Cambria" w:cs="Segoe UI"/>
          <w:i/>
          <w:iCs/>
          <w:sz w:val="21"/>
          <w:szCs w:val="21"/>
        </w:rPr>
        <w:t>Applications that are submitted after the deadline and/or submitted incomplete will automatically receive a 5- point deduction on their overall score.</w:t>
      </w:r>
      <w:r w:rsidRPr="737B3229">
        <w:rPr>
          <w:rStyle w:val="eop"/>
          <w:rFonts w:ascii="Cambria" w:eastAsiaTheme="majorEastAsia" w:hAnsi="Cambria" w:cs="Segoe UI"/>
          <w:sz w:val="21"/>
          <w:szCs w:val="21"/>
        </w:rPr>
        <w:t> </w:t>
      </w:r>
    </w:p>
    <w:p w14:paraId="388012BC"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245B893F" w14:textId="77777777" w:rsidR="00C325D7" w:rsidRDefault="00C325D7" w:rsidP="737B3229">
      <w:pPr>
        <w:pStyle w:val="paragraph"/>
        <w:spacing w:before="0" w:beforeAutospacing="0" w:after="0" w:afterAutospacing="0"/>
        <w:ind w:left="480" w:right="375"/>
        <w:textAlignment w:val="baseline"/>
        <w:rPr>
          <w:rFonts w:ascii="Segoe UI" w:hAnsi="Segoe UI" w:cs="Segoe UI"/>
          <w:sz w:val="18"/>
          <w:szCs w:val="18"/>
        </w:rPr>
      </w:pPr>
      <w:r w:rsidRPr="737B3229">
        <w:rPr>
          <w:rStyle w:val="normaltextrun"/>
          <w:rFonts w:ascii="Cambria" w:eastAsiaTheme="majorEastAsia" w:hAnsi="Cambria" w:cs="Segoe UI"/>
          <w:i/>
          <w:iCs/>
          <w:sz w:val="21"/>
          <w:szCs w:val="21"/>
        </w:rPr>
        <w:t xml:space="preserve">* </w:t>
      </w:r>
      <w:r w:rsidRPr="737B3229">
        <w:rPr>
          <w:rStyle w:val="normaltextrun"/>
          <w:rFonts w:ascii="Cambria" w:eastAsiaTheme="majorEastAsia" w:hAnsi="Cambria" w:cs="Segoe UI"/>
          <w:sz w:val="21"/>
          <w:szCs w:val="21"/>
        </w:rPr>
        <w:t xml:space="preserve">Please Note: </w:t>
      </w:r>
      <w:r w:rsidRPr="737B3229">
        <w:rPr>
          <w:rStyle w:val="normaltextrun"/>
          <w:rFonts w:ascii="Cambria" w:eastAsiaTheme="majorEastAsia" w:hAnsi="Cambria" w:cs="Segoe UI"/>
          <w:color w:val="232323"/>
          <w:sz w:val="21"/>
          <w:szCs w:val="21"/>
        </w:rPr>
        <w:t>Coordinated Entry, Planning, and HMIS projects are not required to fill out a renewal application.</w:t>
      </w:r>
      <w:r w:rsidRPr="737B3229">
        <w:rPr>
          <w:rStyle w:val="eop"/>
          <w:rFonts w:ascii="Cambria" w:eastAsiaTheme="majorEastAsia" w:hAnsi="Cambria" w:cs="Segoe UI"/>
          <w:color w:val="232323"/>
          <w:sz w:val="21"/>
          <w:szCs w:val="21"/>
        </w:rPr>
        <w:t> </w:t>
      </w:r>
    </w:p>
    <w:p w14:paraId="66ACEC48" w14:textId="77777777" w:rsidR="00C325D7" w:rsidRPr="00BE4EC0" w:rsidRDefault="00C325D7" w:rsidP="7DFC5D93">
      <w:pPr>
        <w:pStyle w:val="paragraph"/>
        <w:spacing w:before="0" w:beforeAutospacing="0" w:after="0" w:afterAutospacing="0"/>
        <w:textAlignment w:val="baseline"/>
        <w:rPr>
          <w:rFonts w:ascii="Segoe UI" w:hAnsi="Segoe UI" w:cs="Segoe UI"/>
          <w:sz w:val="18"/>
          <w:szCs w:val="18"/>
        </w:rPr>
      </w:pPr>
      <w:r w:rsidRPr="00BE4EC0">
        <w:rPr>
          <w:rStyle w:val="eop"/>
          <w:rFonts w:ascii="Cambria" w:eastAsiaTheme="majorEastAsia" w:hAnsi="Cambria" w:cs="Segoe UI"/>
          <w:sz w:val="21"/>
          <w:szCs w:val="21"/>
        </w:rPr>
        <w:t> </w:t>
      </w:r>
    </w:p>
    <w:p w14:paraId="12F1816B" w14:textId="42606D8B" w:rsidR="00C325D7" w:rsidRDefault="00C325D7" w:rsidP="376E2E44">
      <w:pPr>
        <w:pStyle w:val="paragraph"/>
        <w:spacing w:before="0" w:beforeAutospacing="0" w:after="0" w:afterAutospacing="0"/>
        <w:ind w:left="480" w:right="375"/>
        <w:textAlignment w:val="baseline"/>
        <w:rPr>
          <w:del w:id="0" w:author="Joan Spector" w:date="2025-11-21T12:10:00Z" w16du:dateUtc="2025-11-21T12:10:48Z"/>
          <w:rFonts w:ascii="Segoe UI" w:hAnsi="Segoe UI" w:cs="Segoe UI"/>
          <w:sz w:val="18"/>
          <w:szCs w:val="18"/>
        </w:rPr>
      </w:pPr>
      <w:del w:id="1" w:author="Joan Spector" w:date="2025-11-21T12:10:00Z">
        <w:r w:rsidRPr="376E2E44" w:rsidDel="00C325D7">
          <w:rPr>
            <w:rStyle w:val="normaltextrun"/>
            <w:rFonts w:ascii="Cambria" w:eastAsiaTheme="majorEastAsia" w:hAnsi="Cambria" w:cs="Segoe UI"/>
            <w:i/>
            <w:iCs/>
            <w:sz w:val="21"/>
            <w:szCs w:val="21"/>
          </w:rPr>
          <w:delText>*</w:delText>
        </w:r>
        <w:r w:rsidRPr="376E2E44" w:rsidDel="00C325D7">
          <w:rPr>
            <w:rStyle w:val="normaltextrun"/>
            <w:rFonts w:ascii="Cambria" w:eastAsiaTheme="majorEastAsia" w:hAnsi="Cambria" w:cs="Segoe UI"/>
            <w:color w:val="232323"/>
            <w:sz w:val="21"/>
            <w:szCs w:val="21"/>
          </w:rPr>
          <w:delText xml:space="preserve">Renewal projects should have one federal fiscal </w:delText>
        </w:r>
        <w:r w:rsidRPr="376E2E44" w:rsidDel="4E9D0997">
          <w:rPr>
            <w:rStyle w:val="normaltextrun"/>
            <w:rFonts w:ascii="Cambria" w:eastAsiaTheme="majorEastAsia" w:hAnsi="Cambria" w:cs="Segoe UI"/>
            <w:color w:val="232323"/>
            <w:sz w:val="21"/>
            <w:szCs w:val="21"/>
          </w:rPr>
          <w:delText>years' worth</w:delText>
        </w:r>
        <w:r w:rsidRPr="376E2E44" w:rsidDel="00C325D7">
          <w:rPr>
            <w:rStyle w:val="normaltextrun"/>
            <w:rFonts w:ascii="Cambria" w:eastAsiaTheme="majorEastAsia" w:hAnsi="Cambria" w:cs="Segoe UI"/>
            <w:color w:val="232323"/>
            <w:sz w:val="21"/>
            <w:szCs w:val="21"/>
          </w:rPr>
          <w:delText xml:space="preserve"> of data (10/1-9/30) so should be in operation for one full federal fiscal year.</w:delText>
        </w:r>
        <w:r w:rsidRPr="376E2E44" w:rsidDel="00C325D7">
          <w:rPr>
            <w:rStyle w:val="eop"/>
            <w:rFonts w:ascii="Cambria" w:eastAsiaTheme="majorEastAsia" w:hAnsi="Cambria" w:cs="Segoe UI"/>
            <w:color w:val="232323"/>
            <w:sz w:val="21"/>
            <w:szCs w:val="21"/>
          </w:rPr>
          <w:delText> </w:delText>
        </w:r>
      </w:del>
    </w:p>
    <w:p w14:paraId="55FE91A1" w14:textId="77777777" w:rsidR="00C325D7" w:rsidRDefault="00C325D7" w:rsidP="737B3229">
      <w:pPr>
        <w:pStyle w:val="paragraph"/>
        <w:spacing w:before="0" w:beforeAutospacing="0" w:after="0" w:afterAutospacing="0"/>
        <w:textAlignment w:val="baseline"/>
        <w:rPr>
          <w:rFonts w:ascii="Segoe UI" w:hAnsi="Segoe UI" w:cs="Segoe UI"/>
          <w:sz w:val="18"/>
          <w:szCs w:val="18"/>
        </w:rPr>
      </w:pPr>
      <w:r w:rsidRPr="737B3229">
        <w:rPr>
          <w:rStyle w:val="eop"/>
          <w:rFonts w:ascii="Cambria" w:eastAsiaTheme="majorEastAsia" w:hAnsi="Cambria" w:cs="Segoe UI"/>
          <w:sz w:val="21"/>
          <w:szCs w:val="21"/>
        </w:rPr>
        <w:t> </w:t>
      </w:r>
    </w:p>
    <w:p w14:paraId="2225AA54" w14:textId="4DB3B54A" w:rsidR="00C325D7" w:rsidRDefault="00C325D7" w:rsidP="00C325D7">
      <w:pPr>
        <w:pStyle w:val="paragraph"/>
        <w:spacing w:before="0" w:beforeAutospacing="0" w:after="0" w:afterAutospacing="0"/>
        <w:ind w:left="360" w:right="345"/>
        <w:textAlignment w:val="baseline"/>
        <w:rPr>
          <w:rStyle w:val="eop"/>
          <w:rFonts w:ascii="Cambria" w:eastAsiaTheme="majorEastAsia" w:hAnsi="Cambria" w:cs="Segoe UI"/>
          <w:sz w:val="21"/>
          <w:szCs w:val="21"/>
        </w:rPr>
      </w:pPr>
      <w:r>
        <w:rPr>
          <w:rStyle w:val="normaltextrun"/>
          <w:rFonts w:ascii="Garamond" w:eastAsiaTheme="majorEastAsia" w:hAnsi="Garamond" w:cs="Segoe UI"/>
          <w:b/>
          <w:bCs/>
          <w:sz w:val="21"/>
          <w:szCs w:val="21"/>
        </w:rPr>
        <w:t xml:space="preserve">Part 1 </w:t>
      </w:r>
      <w:r>
        <w:rPr>
          <w:rStyle w:val="normaltextrun"/>
          <w:rFonts w:ascii="Cambria" w:eastAsiaTheme="majorEastAsia" w:hAnsi="Cambria" w:cs="Segoe UI"/>
          <w:sz w:val="21"/>
          <w:szCs w:val="21"/>
        </w:rPr>
        <w:t>focuses on project and system outcomes, using project data entered in HMIS and objective questions to “rate” projects. The HMIS data used in Part 1 is from the previous HUD Fiscal Year (Oct 1 - Sep 30). This HMIS data used in Part 1 has been cleaned and reviewed for data quality errors when submitted to HUD for the Longitudinal Systems Analysis (LSA) report. The tool will indicate where agencies can find data for relevant questions. Agencies will also receive a data attachment to assist in completing their application. Data on this attachment will be based on the FY23 LSAs submitted in the beginning of the year.</w:t>
      </w:r>
      <w:r>
        <w:rPr>
          <w:rStyle w:val="eop"/>
          <w:rFonts w:ascii="Cambria" w:eastAsiaTheme="majorEastAsia" w:hAnsi="Cambria" w:cs="Segoe UI"/>
          <w:sz w:val="21"/>
          <w:szCs w:val="21"/>
        </w:rPr>
        <w:t> </w:t>
      </w:r>
    </w:p>
    <w:p w14:paraId="2C24DA1D" w14:textId="77777777" w:rsidR="00C325D7" w:rsidRDefault="00C325D7" w:rsidP="00C325D7">
      <w:pPr>
        <w:pStyle w:val="paragraph"/>
        <w:spacing w:before="0" w:beforeAutospacing="0" w:after="0" w:afterAutospacing="0"/>
        <w:ind w:left="360" w:right="345"/>
        <w:textAlignment w:val="baseline"/>
        <w:rPr>
          <w:rFonts w:ascii="Segoe UI" w:hAnsi="Segoe UI" w:cs="Segoe UI"/>
          <w:sz w:val="18"/>
          <w:szCs w:val="18"/>
        </w:rPr>
      </w:pPr>
    </w:p>
    <w:p w14:paraId="1A040E04" w14:textId="6B152222" w:rsidR="00C325D7" w:rsidRDefault="00C325D7" w:rsidP="376E2E44">
      <w:pPr>
        <w:pStyle w:val="paragraph"/>
        <w:spacing w:before="0" w:beforeAutospacing="0" w:after="0" w:afterAutospacing="0"/>
        <w:ind w:left="360" w:right="450"/>
        <w:jc w:val="both"/>
        <w:textAlignment w:val="baseline"/>
        <w:rPr>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If errors are identified on the Data Attachment, the agency must contact CARES by the deadline noted when the data attachment is released. If the request is a calculation error, CARES staff will correct the error and resubmit the Data Attachments for the agency’s review.</w:t>
      </w:r>
      <w:r w:rsidRPr="376E2E44">
        <w:rPr>
          <w:rStyle w:val="eop"/>
          <w:rFonts w:ascii="Cambria" w:eastAsiaTheme="majorEastAsia" w:hAnsi="Cambria" w:cs="Segoe UI"/>
          <w:sz w:val="21"/>
          <w:szCs w:val="21"/>
        </w:rPr>
        <w:t> </w:t>
      </w:r>
      <w:ins w:id="2" w:author="Joan Spector" w:date="2025-11-21T12:14:00Z">
        <w:r w:rsidR="0DE9A2A2" w:rsidRPr="376E2E44">
          <w:rPr>
            <w:rStyle w:val="eop"/>
            <w:rFonts w:ascii="Cambria" w:eastAsiaTheme="majorEastAsia" w:hAnsi="Cambria" w:cs="Segoe UI"/>
            <w:sz w:val="21"/>
            <w:szCs w:val="21"/>
          </w:rPr>
          <w:t>Note</w:t>
        </w:r>
      </w:ins>
      <w:ins w:id="3" w:author="Joan Spector" w:date="2025-11-21T12:13:00Z">
        <w:r w:rsidR="0DE9A2A2" w:rsidRPr="376E2E44">
          <w:rPr>
            <w:rStyle w:val="eop"/>
            <w:rFonts w:ascii="Cambria" w:eastAsiaTheme="majorEastAsia" w:hAnsi="Cambria" w:cs="Segoe UI"/>
            <w:sz w:val="21"/>
            <w:szCs w:val="21"/>
          </w:rPr>
          <w:t xml:space="preserve"> that scores for Part</w:t>
        </w:r>
      </w:ins>
      <w:ins w:id="4" w:author="Joan Spector" w:date="2025-11-21T12:33:00Z">
        <w:r w:rsidR="4D45747E" w:rsidRPr="376E2E44">
          <w:rPr>
            <w:rStyle w:val="eop"/>
            <w:rFonts w:ascii="Cambria" w:eastAsiaTheme="majorEastAsia" w:hAnsi="Cambria" w:cs="Segoe UI"/>
            <w:sz w:val="21"/>
            <w:szCs w:val="21"/>
          </w:rPr>
          <w:t xml:space="preserve"> </w:t>
        </w:r>
      </w:ins>
      <w:ins w:id="5" w:author="Joan Spector" w:date="2025-11-21T12:13:00Z">
        <w:r w:rsidR="0DE9A2A2" w:rsidRPr="376E2E44">
          <w:rPr>
            <w:rStyle w:val="eop"/>
            <w:rFonts w:ascii="Cambria" w:eastAsiaTheme="majorEastAsia" w:hAnsi="Cambria" w:cs="Segoe UI"/>
            <w:sz w:val="21"/>
            <w:szCs w:val="21"/>
          </w:rPr>
          <w:t>1 are done by the agency completing the tool and verif</w:t>
        </w:r>
      </w:ins>
      <w:ins w:id="6" w:author="Joan Spector" w:date="2025-11-21T12:14:00Z">
        <w:r w:rsidR="0DE9A2A2" w:rsidRPr="376E2E44">
          <w:rPr>
            <w:rStyle w:val="eop"/>
            <w:rFonts w:ascii="Cambria" w:eastAsiaTheme="majorEastAsia" w:hAnsi="Cambria" w:cs="Segoe UI"/>
            <w:sz w:val="21"/>
            <w:szCs w:val="21"/>
          </w:rPr>
          <w:t>ied by CARES staff.</w:t>
        </w:r>
      </w:ins>
    </w:p>
    <w:p w14:paraId="01850A1A" w14:textId="77777777" w:rsidR="00C325D7" w:rsidRDefault="00C325D7" w:rsidP="00C325D7">
      <w:pPr>
        <w:pStyle w:val="paragraph"/>
        <w:spacing w:before="0" w:beforeAutospacing="0" w:after="0" w:afterAutospacing="0"/>
        <w:ind w:left="360" w:right="450"/>
        <w:jc w:val="both"/>
        <w:textAlignment w:val="baseline"/>
        <w:rPr>
          <w:rFonts w:ascii="Segoe UI" w:hAnsi="Segoe UI" w:cs="Segoe UI"/>
          <w:sz w:val="18"/>
          <w:szCs w:val="18"/>
        </w:rPr>
      </w:pPr>
    </w:p>
    <w:p w14:paraId="48366F0B" w14:textId="77777777" w:rsidR="00C325D7" w:rsidRDefault="00C325D7" w:rsidP="00C325D7">
      <w:pPr>
        <w:pStyle w:val="paragraph"/>
        <w:spacing w:before="0" w:beforeAutospacing="0" w:after="0" w:afterAutospacing="0"/>
        <w:ind w:left="360"/>
        <w:jc w:val="both"/>
        <w:textAlignment w:val="baseline"/>
        <w:rPr>
          <w:rFonts w:ascii="Segoe UI" w:hAnsi="Segoe UI" w:cs="Segoe UI"/>
          <w:sz w:val="18"/>
          <w:szCs w:val="18"/>
        </w:rPr>
      </w:pPr>
    </w:p>
    <w:p w14:paraId="49CBA85A" w14:textId="16171D33" w:rsidR="00C325D7" w:rsidRDefault="00C325D7" w:rsidP="2A6F39CF">
      <w:pPr>
        <w:pStyle w:val="paragraph"/>
        <w:spacing w:before="0" w:beforeAutospacing="0" w:after="0" w:afterAutospacing="0"/>
        <w:ind w:left="360" w:right="450"/>
        <w:textAlignment w:val="baseline"/>
        <w:rPr>
          <w:rStyle w:val="eop"/>
          <w:rFonts w:ascii="Cambria" w:eastAsiaTheme="majorEastAsia" w:hAnsi="Cambria" w:cs="Segoe UI"/>
          <w:sz w:val="21"/>
          <w:szCs w:val="21"/>
        </w:rPr>
      </w:pPr>
      <w:r w:rsidRPr="2A6F39CF">
        <w:rPr>
          <w:rStyle w:val="normaltextrun"/>
          <w:rFonts w:ascii="Garamond" w:eastAsiaTheme="majorEastAsia" w:hAnsi="Garamond" w:cs="Segoe UI"/>
          <w:b/>
          <w:bCs/>
          <w:sz w:val="21"/>
          <w:szCs w:val="21"/>
        </w:rPr>
        <w:t xml:space="preserve">Part 2 </w:t>
      </w:r>
      <w:r w:rsidRPr="2A6F39CF">
        <w:rPr>
          <w:rStyle w:val="normaltextrun"/>
          <w:rFonts w:ascii="Cambria" w:eastAsiaTheme="majorEastAsia" w:hAnsi="Cambria" w:cs="Segoe UI"/>
          <w:sz w:val="21"/>
          <w:szCs w:val="21"/>
        </w:rPr>
        <w:t>includes narrative questions to further evaluate the efficacy of each renewal project. Questions are derived from the NOF</w:t>
      </w:r>
      <w:r w:rsidR="557D107A" w:rsidRPr="2A6F39CF">
        <w:rPr>
          <w:rStyle w:val="normaltextrun"/>
          <w:rFonts w:ascii="Cambria" w:eastAsiaTheme="majorEastAsia" w:hAnsi="Cambria" w:cs="Segoe UI"/>
          <w:sz w:val="21"/>
          <w:szCs w:val="21"/>
        </w:rPr>
        <w:t xml:space="preserve">O </w:t>
      </w:r>
      <w:r w:rsidRPr="2A6F39CF">
        <w:rPr>
          <w:rStyle w:val="normaltextrun"/>
          <w:rFonts w:ascii="Cambria" w:eastAsiaTheme="majorEastAsia" w:hAnsi="Cambria" w:cs="Segoe UI"/>
          <w:sz w:val="21"/>
          <w:szCs w:val="21"/>
        </w:rPr>
        <w:t>committee based on HUD and local priorities</w:t>
      </w:r>
      <w:ins w:id="7" w:author="Joan Spector" w:date="2025-11-21T12:12:00Z">
        <w:r w:rsidR="4A43CF91" w:rsidRPr="2A6F39CF">
          <w:rPr>
            <w:rStyle w:val="normaltextrun"/>
            <w:rFonts w:ascii="Cambria" w:eastAsiaTheme="majorEastAsia" w:hAnsi="Cambria" w:cs="Segoe UI"/>
            <w:sz w:val="21"/>
            <w:szCs w:val="21"/>
          </w:rPr>
          <w:t xml:space="preserve">. </w:t>
        </w:r>
      </w:ins>
      <w:r w:rsidRPr="2A6F39CF">
        <w:rPr>
          <w:rStyle w:val="normaltextrun"/>
          <w:rFonts w:ascii="Cambria" w:eastAsiaTheme="majorEastAsia" w:hAnsi="Cambria" w:cs="Segoe UI"/>
          <w:sz w:val="21"/>
          <w:szCs w:val="21"/>
        </w:rPr>
        <w:t xml:space="preserve"> </w:t>
      </w:r>
      <w:del w:id="8" w:author="Joan Spector" w:date="2025-11-21T12:12:00Z">
        <w:r w:rsidRPr="2A6F39CF" w:rsidDel="00C325D7">
          <w:rPr>
            <w:rStyle w:val="normaltextrun"/>
            <w:rFonts w:ascii="Cambria" w:eastAsiaTheme="majorEastAsia" w:hAnsi="Cambria" w:cs="Segoe UI"/>
            <w:sz w:val="21"/>
            <w:szCs w:val="21"/>
          </w:rPr>
          <w:delText>and is reviewed by the Regional Racial Justice Advisory Committee to ensure that the tool is equitable and inclusive.</w:delText>
        </w:r>
      </w:del>
      <w:r w:rsidRPr="2A6F39CF">
        <w:rPr>
          <w:rStyle w:val="normaltextrun"/>
          <w:rFonts w:ascii="Cambria" w:eastAsiaTheme="majorEastAsia" w:hAnsi="Cambria" w:cs="Segoe UI"/>
          <w:sz w:val="21"/>
          <w:szCs w:val="21"/>
        </w:rPr>
        <w:t xml:space="preserve"> Part 2 is intended to allow agencies to explain unique circumstances which may affect project performance. Questions on part 2 are scored by the external review team.</w:t>
      </w:r>
      <w:r w:rsidRPr="2A6F39CF">
        <w:rPr>
          <w:rStyle w:val="eop"/>
          <w:rFonts w:ascii="Cambria" w:eastAsiaTheme="majorEastAsia" w:hAnsi="Cambria" w:cs="Segoe UI"/>
          <w:sz w:val="21"/>
          <w:szCs w:val="21"/>
        </w:rPr>
        <w:t> </w:t>
      </w:r>
      <w:ins w:id="9" w:author="Joan Spector" w:date="2025-11-24T15:43:00Z">
        <w:r w:rsidR="4A6BEFC6" w:rsidRPr="2A6F39CF">
          <w:rPr>
            <w:rStyle w:val="eop"/>
            <w:rFonts w:ascii="Cambria" w:eastAsiaTheme="majorEastAsia" w:hAnsi="Cambria" w:cs="Segoe UI"/>
            <w:sz w:val="21"/>
            <w:szCs w:val="21"/>
          </w:rPr>
          <w:t>Scores will be determined by averaging the scores provided by al</w:t>
        </w:r>
      </w:ins>
      <w:ins w:id="10" w:author="Joan Spector" w:date="2025-11-24T15:44:00Z">
        <w:r w:rsidR="4A6BEFC6" w:rsidRPr="2A6F39CF">
          <w:rPr>
            <w:rStyle w:val="eop"/>
            <w:rFonts w:ascii="Cambria" w:eastAsiaTheme="majorEastAsia" w:hAnsi="Cambria" w:cs="Segoe UI"/>
            <w:sz w:val="21"/>
            <w:szCs w:val="21"/>
          </w:rPr>
          <w:t>l of the reviewers.</w:t>
        </w:r>
      </w:ins>
    </w:p>
    <w:p w14:paraId="25065D0A"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sz w:val="21"/>
          <w:szCs w:val="21"/>
        </w:rPr>
      </w:pPr>
      <w:r>
        <w:rPr>
          <w:rStyle w:val="eop"/>
          <w:rFonts w:ascii="Cambria" w:eastAsiaTheme="majorEastAsia" w:hAnsi="Cambria" w:cs="Segoe UI"/>
          <w:sz w:val="21"/>
          <w:szCs w:val="21"/>
        </w:rPr>
        <w:t> </w:t>
      </w:r>
    </w:p>
    <w:p w14:paraId="4A2C0B37" w14:textId="77777777" w:rsidR="00C325D7" w:rsidRDefault="00C325D7" w:rsidP="00C325D7">
      <w:pPr>
        <w:pStyle w:val="paragraph"/>
        <w:spacing w:before="0" w:beforeAutospacing="0" w:after="0" w:afterAutospacing="0"/>
        <w:ind w:left="360"/>
        <w:textAlignment w:val="baseline"/>
        <w:rPr>
          <w:rFonts w:ascii="Segoe UI" w:hAnsi="Segoe UI" w:cs="Segoe UI"/>
          <w:sz w:val="18"/>
          <w:szCs w:val="18"/>
        </w:rPr>
      </w:pPr>
    </w:p>
    <w:p w14:paraId="309AC587" w14:textId="002C0208"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2F7B3901"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r>
        <w:rPr>
          <w:rStyle w:val="normaltextrun"/>
          <w:rFonts w:ascii="Garamond" w:eastAsiaTheme="majorEastAsia" w:hAnsi="Garamond" w:cs="Segoe UI"/>
          <w:b/>
          <w:bCs/>
          <w:sz w:val="21"/>
          <w:szCs w:val="21"/>
        </w:rPr>
        <w:t xml:space="preserve">An optional Part 3 form </w:t>
      </w:r>
      <w:r>
        <w:rPr>
          <w:rStyle w:val="normaltextrun"/>
          <w:rFonts w:ascii="Cambria" w:eastAsiaTheme="majorEastAsia" w:hAnsi="Cambria" w:cs="Segoe UI"/>
          <w:sz w:val="21"/>
          <w:szCs w:val="21"/>
        </w:rPr>
        <w:t>may be released following the release of the annual NOFO for the CoC to demonstrate the incorporation of HUD priorities into our annual Rank &amp; Review process. If there are no significant HUD priorities identified or all major priorities are addressed in Part 1 and Part 2, this form will not be released.</w:t>
      </w:r>
      <w:r>
        <w:rPr>
          <w:rStyle w:val="eop"/>
          <w:rFonts w:ascii="Cambria" w:eastAsiaTheme="majorEastAsia" w:hAnsi="Cambria" w:cs="Segoe UI"/>
          <w:sz w:val="21"/>
          <w:szCs w:val="21"/>
        </w:rPr>
        <w:t> </w:t>
      </w:r>
    </w:p>
    <w:p w14:paraId="25469CB4"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DD4015F" wp14:editId="29458F27">
            <wp:extent cx="5972175" cy="47625"/>
            <wp:effectExtent l="0" t="0" r="9525" b="9525"/>
            <wp:docPr id="4" name="Picture 3" descr="Group 11, Grouped object">
              <a:extLst xmlns:a="http://schemas.openxmlformats.org/drawingml/2006/main">
                <a:ext uri="{FF2B5EF4-FFF2-40B4-BE49-F238E27FC236}">
                  <a16:creationId xmlns:a16="http://schemas.microsoft.com/office/drawing/2014/main" id="{6031FCB3-0F97-42C0-BA82-CC0F0CFA5E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up 11, Grouped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7625"/>
                    </a:xfrm>
                    <a:prstGeom prst="rect">
                      <a:avLst/>
                    </a:prstGeom>
                    <a:noFill/>
                    <a:ln>
                      <a:noFill/>
                    </a:ln>
                  </pic:spPr>
                </pic:pic>
              </a:graphicData>
            </a:graphic>
          </wp:inline>
        </w:drawing>
      </w:r>
      <w:r>
        <w:rPr>
          <w:rStyle w:val="eop"/>
          <w:rFonts w:ascii="Cambria" w:eastAsiaTheme="majorEastAsia" w:hAnsi="Cambria" w:cs="Segoe UI"/>
          <w:sz w:val="20"/>
          <w:szCs w:val="20"/>
        </w:rPr>
        <w:t> </w:t>
      </w:r>
    </w:p>
    <w:p w14:paraId="20F667DB"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27FAF475" w14:textId="77777777" w:rsidR="00C325D7" w:rsidRDefault="00C325D7" w:rsidP="737B3229">
      <w:pPr>
        <w:pStyle w:val="paragraph"/>
        <w:spacing w:before="0" w:beforeAutospacing="0" w:after="0" w:afterAutospacing="0"/>
        <w:ind w:left="360"/>
        <w:textAlignment w:val="baseline"/>
        <w:rPr>
          <w:rFonts w:ascii="Segoe UI" w:hAnsi="Segoe UI" w:cs="Segoe UI"/>
          <w:b/>
          <w:bCs/>
          <w:i/>
          <w:iCs/>
          <w:sz w:val="18"/>
          <w:szCs w:val="18"/>
        </w:rPr>
      </w:pPr>
      <w:r w:rsidRPr="737B3229">
        <w:rPr>
          <w:rStyle w:val="normaltextrun"/>
          <w:rFonts w:ascii="Cambria" w:eastAsiaTheme="majorEastAsia" w:hAnsi="Cambria" w:cs="Segoe UI"/>
          <w:b/>
          <w:bCs/>
          <w:i/>
          <w:iCs/>
          <w:sz w:val="21"/>
          <w:szCs w:val="21"/>
        </w:rPr>
        <w:t>New Projects</w:t>
      </w:r>
      <w:r w:rsidRPr="737B3229">
        <w:rPr>
          <w:rStyle w:val="eop"/>
          <w:rFonts w:ascii="Cambria" w:eastAsiaTheme="majorEastAsia" w:hAnsi="Cambria" w:cs="Segoe UI"/>
          <w:b/>
          <w:bCs/>
          <w:i/>
          <w:iCs/>
          <w:sz w:val="21"/>
          <w:szCs w:val="21"/>
        </w:rPr>
        <w:t> </w:t>
      </w:r>
    </w:p>
    <w:p w14:paraId="2B03107E" w14:textId="0D09693E" w:rsidR="00C325D7" w:rsidRDefault="00C325D7" w:rsidP="531D508C">
      <w:pPr>
        <w:pStyle w:val="paragraph"/>
        <w:spacing w:before="0" w:beforeAutospacing="0" w:after="0" w:afterAutospacing="0"/>
        <w:ind w:left="360" w:right="435"/>
        <w:textAlignment w:val="baseline"/>
        <w:rPr>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A separate application is required for Bonus and Reallocated project proposals. If, after the ranking process, additional money becomes available through reallocation, and if all new projects have been approved, the new project RFP may re-open for submission in efforts to utilize all available funding. RFPs submitted during the second application process will automatically be ranked below projects from the first round, unless otherwise determined by the Board. The Review Team reviews and scores all New/Bonus project applications submitted.</w:t>
      </w:r>
      <w:ins w:id="11" w:author="Joan Spector" w:date="2025-11-21T12:15:00Z">
        <w:r w:rsidR="1172D237" w:rsidRPr="376E2E44">
          <w:rPr>
            <w:rStyle w:val="normaltextrun"/>
            <w:rFonts w:ascii="Cambria" w:eastAsiaTheme="majorEastAsia" w:hAnsi="Cambria" w:cs="Segoe UI"/>
            <w:sz w:val="21"/>
            <w:szCs w:val="21"/>
          </w:rPr>
          <w:t xml:space="preserve"> New project application</w:t>
        </w:r>
      </w:ins>
      <w:ins w:id="12" w:author="Joan Spector" w:date="2025-11-21T12:16:00Z">
        <w:r w:rsidR="1172D237" w:rsidRPr="376E2E44">
          <w:rPr>
            <w:rStyle w:val="normaltextrun"/>
            <w:rFonts w:ascii="Cambria" w:eastAsiaTheme="majorEastAsia" w:hAnsi="Cambria" w:cs="Segoe UI"/>
            <w:sz w:val="21"/>
            <w:szCs w:val="21"/>
          </w:rPr>
          <w:t>s will be integrated into the ranking according to project type and the PH-T</w:t>
        </w:r>
      </w:ins>
      <w:ins w:id="13" w:author="Joan Spector" w:date="2025-11-21T12:18:00Z">
        <w:r w:rsidR="00D6571E" w:rsidRPr="376E2E44">
          <w:rPr>
            <w:rStyle w:val="normaltextrun"/>
            <w:rFonts w:ascii="Cambria" w:eastAsiaTheme="majorEastAsia" w:hAnsi="Cambria" w:cs="Segoe UI"/>
            <w:sz w:val="21"/>
            <w:szCs w:val="21"/>
          </w:rPr>
          <w:t>H</w:t>
        </w:r>
      </w:ins>
      <w:ins w:id="14" w:author="Joan Spector" w:date="2025-11-21T12:16:00Z">
        <w:r w:rsidR="1172D237" w:rsidRPr="376E2E44">
          <w:rPr>
            <w:rStyle w:val="normaltextrun"/>
            <w:rFonts w:ascii="Cambria" w:eastAsiaTheme="majorEastAsia" w:hAnsi="Cambria" w:cs="Segoe UI"/>
            <w:sz w:val="21"/>
            <w:szCs w:val="21"/>
          </w:rPr>
          <w:t>-SSO</w:t>
        </w:r>
        <w:r w:rsidR="24682F65" w:rsidRPr="376E2E44">
          <w:rPr>
            <w:rStyle w:val="normaltextrun"/>
            <w:rFonts w:ascii="Cambria" w:eastAsiaTheme="majorEastAsia" w:hAnsi="Cambria" w:cs="Segoe UI"/>
            <w:sz w:val="21"/>
            <w:szCs w:val="21"/>
          </w:rPr>
          <w:t xml:space="preserve"> rotational sequ</w:t>
        </w:r>
      </w:ins>
      <w:ins w:id="15" w:author="Joan Spector" w:date="2025-11-21T12:17:00Z">
        <w:r w:rsidR="24682F65" w:rsidRPr="376E2E44">
          <w:rPr>
            <w:rStyle w:val="normaltextrun"/>
            <w:rFonts w:ascii="Cambria" w:eastAsiaTheme="majorEastAsia" w:hAnsi="Cambria" w:cs="Segoe UI"/>
            <w:sz w:val="21"/>
            <w:szCs w:val="21"/>
          </w:rPr>
          <w:t xml:space="preserve">ence (described below) then </w:t>
        </w:r>
      </w:ins>
      <w:del w:id="16" w:author="Joan Spector" w:date="2025-11-20T12:19:00Z">
        <w:r w:rsidRPr="376E2E44" w:rsidDel="00C325D7">
          <w:rPr>
            <w:rStyle w:val="normaltextrun"/>
            <w:rFonts w:ascii="Cambria" w:eastAsiaTheme="majorEastAsia" w:hAnsi="Cambria" w:cs="Segoe UI"/>
            <w:sz w:val="21"/>
            <w:szCs w:val="21"/>
          </w:rPr>
          <w:delText xml:space="preserve"> New project applications are required to interview with the Review Team. Interview questions will include specific criteria included in the NOFO.</w:delText>
        </w:r>
      </w:del>
      <w:r w:rsidRPr="376E2E44">
        <w:rPr>
          <w:rStyle w:val="normaltextrun"/>
          <w:rFonts w:ascii="Cambria" w:eastAsiaTheme="majorEastAsia" w:hAnsi="Cambria" w:cs="Segoe UI"/>
          <w:sz w:val="21"/>
          <w:szCs w:val="21"/>
        </w:rPr>
        <w:t xml:space="preserve"> </w:t>
      </w:r>
      <w:del w:id="17" w:author="Joan Spector" w:date="2025-11-21T12:17:00Z">
        <w:r w:rsidRPr="376E2E44" w:rsidDel="00C325D7">
          <w:rPr>
            <w:rStyle w:val="normaltextrun"/>
            <w:rFonts w:ascii="Cambria" w:eastAsiaTheme="majorEastAsia" w:hAnsi="Cambria" w:cs="Segoe UI"/>
            <w:sz w:val="21"/>
            <w:szCs w:val="21"/>
          </w:rPr>
          <w:delText>New project applications will be ranked,</w:delText>
        </w:r>
      </w:del>
      <w:r w:rsidRPr="376E2E44">
        <w:rPr>
          <w:rStyle w:val="normaltextrun"/>
          <w:rFonts w:ascii="Cambria" w:eastAsiaTheme="majorEastAsia" w:hAnsi="Cambria" w:cs="Segoe UI"/>
          <w:sz w:val="21"/>
          <w:szCs w:val="21"/>
        </w:rPr>
        <w:t xml:space="preserve"> approved by the Board, and</w:t>
      </w:r>
      <w:r w:rsidRPr="376E2E44">
        <w:rPr>
          <w:rStyle w:val="eop"/>
          <w:rFonts w:ascii="Cambria" w:eastAsiaTheme="majorEastAsia" w:hAnsi="Cambria" w:cs="Segoe UI"/>
          <w:sz w:val="21"/>
          <w:szCs w:val="21"/>
        </w:rPr>
        <w:t> </w:t>
      </w:r>
      <w:r w:rsidRPr="376E2E44">
        <w:rPr>
          <w:rStyle w:val="normaltextrun"/>
          <w:rFonts w:ascii="Cambria" w:eastAsiaTheme="majorEastAsia" w:hAnsi="Cambria" w:cs="Segoe UI"/>
          <w:sz w:val="21"/>
          <w:szCs w:val="21"/>
        </w:rPr>
        <w:t>presented to Membership. The community’s goal is to apply for the maximum amount of available funds. The same appeals process that applies to Renewal applications applies to new project applications. Note that the board has final approval on the ranking and tiering of projects and may choose to make changes to the ranking and tiering based on CoC priorities, regardless of project scores.</w:t>
      </w:r>
      <w:r w:rsidRPr="376E2E44">
        <w:rPr>
          <w:rStyle w:val="eop"/>
          <w:rFonts w:ascii="Cambria" w:eastAsiaTheme="majorEastAsia" w:hAnsi="Cambria" w:cs="Segoe UI"/>
          <w:sz w:val="21"/>
          <w:szCs w:val="21"/>
        </w:rPr>
        <w:t> </w:t>
      </w:r>
    </w:p>
    <w:p w14:paraId="667FD80A" w14:textId="77777777" w:rsidR="00C325D7" w:rsidRDefault="00C325D7" w:rsidP="00C325D7">
      <w:pPr>
        <w:pStyle w:val="paragraph"/>
        <w:spacing w:before="0" w:beforeAutospacing="0" w:after="0" w:afterAutospacing="0"/>
        <w:ind w:left="360" w:right="435"/>
        <w:textAlignment w:val="baseline"/>
        <w:rPr>
          <w:rFonts w:ascii="Segoe UI" w:hAnsi="Segoe UI" w:cs="Segoe UI"/>
          <w:sz w:val="18"/>
          <w:szCs w:val="18"/>
        </w:rPr>
      </w:pPr>
    </w:p>
    <w:p w14:paraId="2F9C6FBE" w14:textId="77777777" w:rsidR="00C325D7" w:rsidRDefault="00C325D7" w:rsidP="00C325D7">
      <w:pPr>
        <w:pStyle w:val="paragraph"/>
        <w:spacing w:before="0" w:beforeAutospacing="0" w:after="0" w:afterAutospacing="0"/>
        <w:ind w:left="108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Bonus Projects</w:t>
      </w:r>
      <w:r>
        <w:rPr>
          <w:rStyle w:val="eop"/>
          <w:rFonts w:ascii="Cambria" w:eastAsiaTheme="majorEastAsia" w:hAnsi="Cambria" w:cs="Segoe UI"/>
          <w:b/>
          <w:bCs/>
          <w:i/>
          <w:iCs/>
          <w:sz w:val="21"/>
          <w:szCs w:val="21"/>
        </w:rPr>
        <w:t> </w:t>
      </w:r>
    </w:p>
    <w:p w14:paraId="40BCCDC4" w14:textId="77777777" w:rsidR="00C325D7" w:rsidRDefault="00C325D7" w:rsidP="00C325D7">
      <w:pPr>
        <w:pStyle w:val="paragraph"/>
        <w:spacing w:before="0" w:beforeAutospacing="0" w:after="0" w:afterAutospacing="0"/>
        <w:ind w:left="1080"/>
        <w:textAlignment w:val="baseline"/>
        <w:rPr>
          <w:rFonts w:ascii="Segoe UI" w:hAnsi="Segoe UI" w:cs="Segoe UI"/>
          <w:b/>
          <w:bCs/>
          <w:i/>
          <w:iCs/>
          <w:sz w:val="18"/>
          <w:szCs w:val="18"/>
        </w:rPr>
      </w:pPr>
    </w:p>
    <w:p w14:paraId="47A234D1" w14:textId="518FE76D"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53B57F9B" w14:textId="42CA0A6E" w:rsidR="00C325D7" w:rsidRDefault="00C325D7" w:rsidP="531D508C">
      <w:pPr>
        <w:pStyle w:val="paragraph"/>
        <w:spacing w:before="0" w:beforeAutospacing="0" w:after="0" w:afterAutospacing="0"/>
        <w:ind w:left="1080" w:right="375"/>
        <w:textAlignment w:val="baseline"/>
        <w:rPr>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 xml:space="preserve">Each year, HUD </w:t>
      </w:r>
      <w:r w:rsidRPr="376E2E44">
        <w:rPr>
          <w:rStyle w:val="normaltextrun"/>
          <w:rFonts w:ascii="Cambria" w:eastAsiaTheme="majorEastAsia" w:hAnsi="Cambria" w:cs="Segoe UI"/>
          <w:i/>
          <w:iCs/>
          <w:sz w:val="21"/>
          <w:szCs w:val="21"/>
        </w:rPr>
        <w:t xml:space="preserve">may </w:t>
      </w:r>
      <w:r w:rsidRPr="376E2E44">
        <w:rPr>
          <w:rStyle w:val="normaltextrun"/>
          <w:rFonts w:ascii="Cambria" w:eastAsiaTheme="majorEastAsia" w:hAnsi="Cambria" w:cs="Segoe UI"/>
          <w:sz w:val="21"/>
          <w:szCs w:val="21"/>
        </w:rPr>
        <w:t>offer bonus funding and the NOF</w:t>
      </w:r>
      <w:r w:rsidR="23670EB1" w:rsidRPr="376E2E44">
        <w:rPr>
          <w:rStyle w:val="normaltextrun"/>
          <w:rFonts w:ascii="Cambria" w:eastAsiaTheme="majorEastAsia" w:hAnsi="Cambria" w:cs="Segoe UI"/>
          <w:sz w:val="21"/>
          <w:szCs w:val="21"/>
        </w:rPr>
        <w:t>O</w:t>
      </w:r>
      <w:r w:rsidRPr="376E2E44">
        <w:rPr>
          <w:rStyle w:val="normaltextrun"/>
          <w:rFonts w:ascii="Cambria" w:eastAsiaTheme="majorEastAsia" w:hAnsi="Cambria" w:cs="Segoe UI"/>
          <w:sz w:val="21"/>
          <w:szCs w:val="21"/>
        </w:rPr>
        <w:t xml:space="preserve"> outlines how the funds may be spent. Bonus project proposals must fill an unmet need as noted within the Action Plan or locally determined priorities. </w:t>
      </w:r>
      <w:del w:id="18" w:author="Joan Spector" w:date="2025-11-20T12:20:00Z">
        <w:r w:rsidRPr="376E2E44" w:rsidDel="00C325D7">
          <w:rPr>
            <w:rStyle w:val="normaltextrun"/>
            <w:rFonts w:ascii="Cambria" w:eastAsiaTheme="majorEastAsia" w:hAnsi="Cambria" w:cs="Segoe UI"/>
            <w:sz w:val="21"/>
            <w:szCs w:val="21"/>
          </w:rPr>
          <w:delText xml:space="preserve">Bonus project applications are required to interview with the Review Team. Interview questions will include specific criteria included in the NOFA. </w:delText>
        </w:r>
      </w:del>
      <w:r w:rsidRPr="376E2E44">
        <w:rPr>
          <w:rStyle w:val="normaltextrun"/>
          <w:rFonts w:ascii="Cambria" w:eastAsiaTheme="majorEastAsia" w:hAnsi="Cambria" w:cs="Segoe UI"/>
          <w:sz w:val="21"/>
          <w:szCs w:val="21"/>
        </w:rPr>
        <w:t>Bonus applications will be ranked,</w:t>
      </w:r>
      <w:r w:rsidRPr="376E2E44">
        <w:rPr>
          <w:rStyle w:val="eop"/>
          <w:rFonts w:ascii="Cambria" w:eastAsiaTheme="majorEastAsia" w:hAnsi="Cambria" w:cs="Segoe UI"/>
          <w:sz w:val="21"/>
          <w:szCs w:val="21"/>
        </w:rPr>
        <w:t> </w:t>
      </w:r>
      <w:r w:rsidRPr="376E2E44">
        <w:rPr>
          <w:rStyle w:val="normaltextrun"/>
          <w:rFonts w:ascii="Cambria" w:eastAsiaTheme="majorEastAsia" w:hAnsi="Cambria" w:cs="Segoe UI"/>
          <w:sz w:val="21"/>
          <w:szCs w:val="21"/>
        </w:rPr>
        <w:t xml:space="preserve">approved by the Board and presented to </w:t>
      </w:r>
      <w:r w:rsidR="00A35A4E" w:rsidRPr="376E2E44">
        <w:rPr>
          <w:rStyle w:val="normaltextrun"/>
          <w:rFonts w:ascii="Cambria" w:eastAsiaTheme="majorEastAsia" w:hAnsi="Cambria" w:cs="Segoe UI"/>
          <w:sz w:val="21"/>
          <w:szCs w:val="21"/>
        </w:rPr>
        <w:t>Membership</w:t>
      </w:r>
      <w:r w:rsidR="00A35A4E">
        <w:rPr>
          <w:rStyle w:val="normaltextrun"/>
          <w:rFonts w:ascii="Cambria" w:eastAsiaTheme="majorEastAsia" w:hAnsi="Cambria" w:cs="Segoe UI"/>
          <w:sz w:val="21"/>
          <w:szCs w:val="21"/>
        </w:rPr>
        <w:t>. The</w:t>
      </w:r>
      <w:r w:rsidRPr="376E2E44">
        <w:rPr>
          <w:rStyle w:val="normaltextrun"/>
          <w:rFonts w:ascii="Cambria" w:eastAsiaTheme="majorEastAsia" w:hAnsi="Cambria" w:cs="Segoe UI"/>
          <w:sz w:val="21"/>
          <w:szCs w:val="21"/>
        </w:rPr>
        <w:t xml:space="preserve"> community’s goal is to apply for the maximum amount of available funds. The same appeals process that applies to Renewal applications applies to Bonus project applications.</w:t>
      </w:r>
      <w:r w:rsidRPr="376E2E44">
        <w:rPr>
          <w:rStyle w:val="eop"/>
          <w:rFonts w:ascii="Cambria" w:eastAsiaTheme="majorEastAsia" w:hAnsi="Cambria" w:cs="Segoe UI"/>
          <w:sz w:val="21"/>
          <w:szCs w:val="21"/>
        </w:rPr>
        <w:t> </w:t>
      </w:r>
    </w:p>
    <w:p w14:paraId="6A448BD7" w14:textId="77777777" w:rsidR="00C325D7" w:rsidRDefault="00C325D7" w:rsidP="00C325D7">
      <w:pPr>
        <w:pStyle w:val="paragraph"/>
        <w:spacing w:before="0" w:beforeAutospacing="0" w:after="0" w:afterAutospacing="0"/>
        <w:ind w:left="1080" w:right="375"/>
        <w:textAlignment w:val="baseline"/>
        <w:rPr>
          <w:rFonts w:ascii="Segoe UI" w:hAnsi="Segoe UI" w:cs="Segoe UI"/>
          <w:sz w:val="18"/>
          <w:szCs w:val="18"/>
        </w:rPr>
      </w:pPr>
    </w:p>
    <w:p w14:paraId="74ED4827" w14:textId="77777777" w:rsidR="00C325D7" w:rsidRDefault="00C325D7" w:rsidP="00C325D7">
      <w:pPr>
        <w:pStyle w:val="paragraph"/>
        <w:spacing w:before="0" w:beforeAutospacing="0" w:after="0" w:afterAutospacing="0"/>
        <w:ind w:left="1080"/>
        <w:textAlignment w:val="baseline"/>
        <w:rPr>
          <w:rStyle w:val="eop"/>
          <w:rFonts w:ascii="Garamond" w:eastAsiaTheme="majorEastAsia" w:hAnsi="Garamond" w:cs="Segoe UI"/>
          <w:b/>
          <w:bCs/>
          <w:sz w:val="21"/>
          <w:szCs w:val="21"/>
        </w:rPr>
      </w:pPr>
      <w:r>
        <w:rPr>
          <w:rStyle w:val="normaltextrun"/>
          <w:rFonts w:ascii="Garamond" w:eastAsiaTheme="majorEastAsia" w:hAnsi="Garamond" w:cs="Segoe UI"/>
          <w:b/>
          <w:bCs/>
          <w:sz w:val="21"/>
          <w:szCs w:val="21"/>
        </w:rPr>
        <w:t>Reallocation</w:t>
      </w:r>
      <w:r>
        <w:rPr>
          <w:rStyle w:val="eop"/>
          <w:rFonts w:ascii="Garamond" w:eastAsiaTheme="majorEastAsia" w:hAnsi="Garamond" w:cs="Segoe UI"/>
          <w:b/>
          <w:bCs/>
          <w:sz w:val="21"/>
          <w:szCs w:val="21"/>
        </w:rPr>
        <w:t> </w:t>
      </w:r>
    </w:p>
    <w:p w14:paraId="6DBC8099" w14:textId="77777777" w:rsidR="00C325D7" w:rsidRDefault="00C325D7" w:rsidP="00C325D7">
      <w:pPr>
        <w:pStyle w:val="paragraph"/>
        <w:spacing w:before="0" w:beforeAutospacing="0" w:after="0" w:afterAutospacing="0"/>
        <w:ind w:left="1080"/>
        <w:textAlignment w:val="baseline"/>
        <w:rPr>
          <w:rFonts w:ascii="Segoe UI" w:hAnsi="Segoe UI" w:cs="Segoe UI"/>
          <w:b/>
          <w:bCs/>
          <w:sz w:val="18"/>
          <w:szCs w:val="18"/>
        </w:rPr>
      </w:pPr>
    </w:p>
    <w:p w14:paraId="4DF6011E" w14:textId="745DAFA0" w:rsidR="00C325D7" w:rsidRDefault="00C325D7" w:rsidP="376E2E44">
      <w:pPr>
        <w:pStyle w:val="paragraph"/>
        <w:spacing w:before="0" w:beforeAutospacing="0" w:after="0" w:afterAutospacing="0"/>
        <w:ind w:left="1080" w:right="435"/>
        <w:textAlignment w:val="baseline"/>
        <w:rPr>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Reallocation is the process by which the CoC shifts funds, in whole or in part, from existing eligible renewal grants to new projects that fill an unmet need within the community</w:t>
      </w:r>
      <w:ins w:id="19" w:author="Joan Spector" w:date="2025-11-21T12:19:00Z">
        <w:r w:rsidR="38D175CA" w:rsidRPr="376E2E44">
          <w:rPr>
            <w:rStyle w:val="normaltextrun"/>
            <w:rFonts w:ascii="Cambria" w:eastAsiaTheme="majorEastAsia" w:hAnsi="Cambria" w:cs="Segoe UI"/>
            <w:sz w:val="21"/>
            <w:szCs w:val="21"/>
          </w:rPr>
          <w:t xml:space="preserve"> such as balancing the types of projects available throughout the </w:t>
        </w:r>
      </w:ins>
      <w:del w:id="20" w:author="Joan Spector" w:date="2025-11-21T12:19:00Z">
        <w:r w:rsidRPr="376E2E44" w:rsidDel="00C325D7">
          <w:rPr>
            <w:rStyle w:val="normaltextrun"/>
            <w:rFonts w:ascii="Cambria" w:eastAsiaTheme="majorEastAsia" w:hAnsi="Cambria" w:cs="Segoe UI"/>
            <w:sz w:val="21"/>
            <w:szCs w:val="21"/>
          </w:rPr>
          <w:delText>.</w:delText>
        </w:r>
      </w:del>
      <w:ins w:id="21" w:author="Joan Spector" w:date="2025-11-21T12:19:00Z">
        <w:r w:rsidR="7B1D0006" w:rsidRPr="376E2E44">
          <w:rPr>
            <w:rStyle w:val="normaltextrun"/>
            <w:rFonts w:ascii="Cambria" w:eastAsiaTheme="majorEastAsia" w:hAnsi="Cambria" w:cs="Segoe UI"/>
            <w:sz w:val="21"/>
            <w:szCs w:val="21"/>
          </w:rPr>
          <w:t>continuum.</w:t>
        </w:r>
      </w:ins>
      <w:r w:rsidRPr="376E2E44">
        <w:rPr>
          <w:rStyle w:val="normaltextrun"/>
          <w:rFonts w:ascii="Cambria" w:eastAsiaTheme="majorEastAsia" w:hAnsi="Cambria" w:cs="Segoe UI"/>
          <w:sz w:val="21"/>
          <w:szCs w:val="21"/>
        </w:rPr>
        <w:t xml:space="preserve"> Reallocation is one of the most important tools by which communities can make strategic improvements to their homeless services system.</w:t>
      </w:r>
      <w:r w:rsidRPr="376E2E44">
        <w:rPr>
          <w:rStyle w:val="eop"/>
          <w:rFonts w:ascii="Cambria" w:eastAsiaTheme="majorEastAsia" w:hAnsi="Cambria" w:cs="Segoe UI"/>
          <w:sz w:val="21"/>
          <w:szCs w:val="21"/>
        </w:rPr>
        <w:t> </w:t>
      </w:r>
    </w:p>
    <w:p w14:paraId="1BADBA65" w14:textId="77777777" w:rsidR="00C325D7" w:rsidRDefault="00C325D7" w:rsidP="00C325D7">
      <w:pPr>
        <w:pStyle w:val="paragraph"/>
        <w:spacing w:before="0" w:beforeAutospacing="0" w:after="0" w:afterAutospacing="0"/>
        <w:ind w:left="1080" w:right="435"/>
        <w:textAlignment w:val="baseline"/>
        <w:rPr>
          <w:rFonts w:ascii="Segoe UI" w:hAnsi="Segoe UI" w:cs="Segoe UI"/>
          <w:sz w:val="18"/>
          <w:szCs w:val="18"/>
        </w:rPr>
      </w:pPr>
    </w:p>
    <w:p w14:paraId="564E75A1" w14:textId="0C78D041" w:rsidR="00C325D7" w:rsidRDefault="00C325D7" w:rsidP="00397254">
      <w:pPr>
        <w:pStyle w:val="paragraph"/>
        <w:spacing w:before="0" w:beforeAutospacing="0" w:after="0" w:afterAutospacing="0"/>
        <w:ind w:left="1080" w:right="345"/>
        <w:textAlignment w:val="baseline"/>
      </w:pPr>
      <w:r>
        <w:rPr>
          <w:rStyle w:val="normaltextrun"/>
          <w:rFonts w:ascii="Cambria" w:eastAsiaTheme="majorEastAsia" w:hAnsi="Cambria" w:cs="Segoe UI"/>
          <w:sz w:val="21"/>
          <w:szCs w:val="21"/>
        </w:rPr>
        <w:t xml:space="preserve">The CoC determines candidates for reallocation due to low performance or less needed projects as a tool to make strategic improvements to the homeless system. The reallocation process starts with UFA fiscal monitoring as mandated by the UFA Standard Operating Procedures (SOP). The Fiscal Committee (FC) regularly reviews expenditure percentages &amp; SOP benchmarks to ensure all funds will be spent, identifies projects that have a history of inadequate financial management or recaptured funds, and recommends reallocation of poor performing projects to the Board. The Operations Committee flag projects that demonstrate inadequate financial management, a history of expending funds on ineligible activities, a history of returning funds that could have been utilized, ongoing poor project performance </w:t>
      </w:r>
      <w:r w:rsidRPr="376E2E44">
        <w:rPr>
          <w:rStyle w:val="eop"/>
          <w:rFonts w:ascii="Cambria" w:eastAsiaTheme="majorEastAsia" w:hAnsi="Cambria" w:cs="Segoe UI"/>
          <w:sz w:val="21"/>
          <w:szCs w:val="21"/>
        </w:rPr>
        <w:t> </w:t>
      </w:r>
      <w:r w:rsidRPr="376E2E44">
        <w:rPr>
          <w:rStyle w:val="normaltextrun"/>
          <w:rFonts w:ascii="Cambria" w:eastAsiaTheme="majorEastAsia" w:hAnsi="Cambria" w:cs="Segoe UI"/>
          <w:sz w:val="21"/>
          <w:szCs w:val="21"/>
        </w:rPr>
        <w:t>outcomes, and consistently low scores on the R&amp;R tool. From R&amp;R and monitoring, recommendations are made regarding reallocation to the Board. The Board makes the final decision to reallocate funding to create a new high performing project by reviewing the project’s performance outcomes, populations served and the need for the project and shares its decision with CoC Membership. If a project is considered needed in the community (i.e. uniquely serves a hard-to-serve population), the Board works with the Collaborative Applicant to provide TA to the agency to address underperformance. If it is decided reallocation would be a better use of CoC funds to best serve homeless clients, funding is made available through the new project R&amp;R process.</w:t>
      </w:r>
      <w:r w:rsidRPr="376E2E44">
        <w:rPr>
          <w:rStyle w:val="eop"/>
          <w:rFonts w:ascii="Cambria" w:eastAsiaTheme="majorEastAsia" w:hAnsi="Cambria" w:cs="Segoe UI"/>
          <w:sz w:val="21"/>
          <w:szCs w:val="21"/>
        </w:rPr>
        <w:t> </w:t>
      </w:r>
      <w:ins w:id="22" w:author="Joan Spector" w:date="2025-11-21T12:55:00Z">
        <w:r w:rsidR="6E1E9DD2" w:rsidRPr="376E2E44">
          <w:rPr>
            <w:rFonts w:ascii="Sitka Display" w:eastAsia="Sitka Display" w:hAnsi="Sitka Display" w:cs="Sitka Display"/>
            <w:color w:val="000000" w:themeColor="text1"/>
            <w:sz w:val="22"/>
            <w:szCs w:val="22"/>
          </w:rPr>
          <w:t xml:space="preserve"> A separate application is required for projects being developed with reallocated funds, and the proposed projects must fill an unmet need, as noted above.  Applications for these projects are accepted while renewal applications are submitted for rank and review. </w:t>
        </w:r>
      </w:ins>
    </w:p>
    <w:p w14:paraId="7CB49C89" w14:textId="77777777" w:rsidR="00C325D7" w:rsidRDefault="00C325D7" w:rsidP="00C325D7">
      <w:pPr>
        <w:pStyle w:val="paragraph"/>
        <w:spacing w:before="0" w:beforeAutospacing="0" w:after="0" w:afterAutospacing="0"/>
        <w:ind w:left="1080" w:right="375"/>
        <w:textAlignment w:val="baseline"/>
        <w:rPr>
          <w:rFonts w:ascii="Segoe UI" w:hAnsi="Segoe UI" w:cs="Segoe UI"/>
          <w:sz w:val="18"/>
          <w:szCs w:val="18"/>
        </w:rPr>
      </w:pPr>
    </w:p>
    <w:p w14:paraId="1B03903C" w14:textId="0449838E" w:rsidR="00C325D7" w:rsidRDefault="00C325D7" w:rsidP="531D508C">
      <w:pPr>
        <w:pStyle w:val="paragraph"/>
        <w:spacing w:before="0" w:beforeAutospacing="0" w:after="0" w:afterAutospacing="0"/>
        <w:ind w:left="1080" w:right="540"/>
        <w:textAlignment w:val="baseline"/>
        <w:rPr>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 xml:space="preserve">Project proposals developed with reallocated funds must fill an unmet need and submit a New/Bonus </w:t>
      </w:r>
      <w:r w:rsidR="00B56F34" w:rsidRPr="376E2E44">
        <w:rPr>
          <w:rStyle w:val="normaltextrun"/>
          <w:rFonts w:ascii="Cambria" w:eastAsiaTheme="majorEastAsia" w:hAnsi="Cambria" w:cs="Segoe UI"/>
          <w:sz w:val="21"/>
          <w:szCs w:val="21"/>
        </w:rPr>
        <w:t>application.</w:t>
      </w:r>
      <w:r w:rsidR="00B56F34" w:rsidRPr="376E2E44">
        <w:rPr>
          <w:rFonts w:ascii="Sitka Display" w:eastAsia="Sitka Display" w:hAnsi="Sitka Display" w:cs="Sitka Display"/>
          <w:color w:val="0078D4"/>
          <w:sz w:val="21"/>
          <w:szCs w:val="21"/>
          <w:u w:val="single"/>
        </w:rPr>
        <w:t xml:space="preserve"> Reallocated</w:t>
      </w:r>
      <w:ins w:id="23" w:author="Joan Spector" w:date="2025-11-21T12:21:00Z">
        <w:r w:rsidR="17FEB634" w:rsidRPr="376E2E44">
          <w:rPr>
            <w:rFonts w:ascii="Sitka Display" w:eastAsia="Sitka Display" w:hAnsi="Sitka Display" w:cs="Sitka Display"/>
            <w:color w:val="0078D4"/>
            <w:sz w:val="21"/>
            <w:szCs w:val="21"/>
            <w:u w:val="single"/>
          </w:rPr>
          <w:t xml:space="preserve"> and Bonus applications will be evaluated alongside Renewal Projects within a unified competitive ranking process. Each project will be scored using the appropriate tool and placed in the overall PH–TH–SSO rotational sequence. Reallocated projects will receive additional points to support HUD’s intent to incentivize reallocation.</w:t>
        </w:r>
      </w:ins>
      <w:r w:rsidRPr="376E2E44">
        <w:rPr>
          <w:rStyle w:val="normaltextrun"/>
          <w:rFonts w:ascii="Cambria" w:eastAsiaTheme="majorEastAsia" w:hAnsi="Cambria" w:cs="Segoe UI"/>
          <w:sz w:val="21"/>
          <w:szCs w:val="21"/>
        </w:rPr>
        <w:t xml:space="preserve"> </w:t>
      </w:r>
      <w:ins w:id="24" w:author="Joan Spector" w:date="2025-11-21T12:21:00Z">
        <w:r w:rsidR="36D5D5AA" w:rsidRPr="376E2E44">
          <w:rPr>
            <w:rStyle w:val="normaltextrun"/>
            <w:rFonts w:ascii="Cambria" w:eastAsiaTheme="majorEastAsia" w:hAnsi="Cambria" w:cs="Segoe UI"/>
            <w:sz w:val="21"/>
            <w:szCs w:val="21"/>
          </w:rPr>
          <w:t xml:space="preserve"> </w:t>
        </w:r>
      </w:ins>
      <w:del w:id="25" w:author="Joan Spector" w:date="2025-11-20T12:21:00Z">
        <w:r w:rsidRPr="376E2E44" w:rsidDel="00C325D7">
          <w:rPr>
            <w:rStyle w:val="normaltextrun"/>
            <w:rFonts w:ascii="Cambria" w:eastAsiaTheme="majorEastAsia" w:hAnsi="Cambria" w:cs="Segoe UI"/>
            <w:sz w:val="21"/>
            <w:szCs w:val="21"/>
          </w:rPr>
          <w:delText>Agencies interested in applying for reallocated funds are required to interview with the Review Team.</w:delText>
        </w:r>
      </w:del>
      <w:r w:rsidRPr="376E2E44">
        <w:rPr>
          <w:rStyle w:val="normaltextrun"/>
          <w:rFonts w:ascii="Cambria" w:eastAsiaTheme="majorEastAsia" w:hAnsi="Cambria" w:cs="Segoe UI"/>
          <w:sz w:val="21"/>
          <w:szCs w:val="21"/>
        </w:rPr>
        <w:t xml:space="preserve"> </w:t>
      </w:r>
      <w:del w:id="26" w:author="Joan Spector" w:date="2025-11-21T12:22:00Z">
        <w:r w:rsidRPr="376E2E44" w:rsidDel="00C325D7">
          <w:rPr>
            <w:rStyle w:val="normaltextrun"/>
            <w:rFonts w:ascii="Cambria" w:eastAsiaTheme="majorEastAsia" w:hAnsi="Cambria" w:cs="Segoe UI"/>
            <w:sz w:val="21"/>
            <w:szCs w:val="21"/>
          </w:rPr>
          <w:delText xml:space="preserve">Applications for New/Bonus projects will be ranked separately from Renewal projects, and </w:delText>
        </w:r>
      </w:del>
      <w:ins w:id="27" w:author="Joan Spector" w:date="2025-11-21T12:22:00Z">
        <w:r w:rsidR="6FBCB5E2" w:rsidRPr="376E2E44">
          <w:rPr>
            <w:rStyle w:val="normaltextrun"/>
            <w:rFonts w:ascii="Cambria" w:eastAsiaTheme="majorEastAsia" w:hAnsi="Cambria" w:cs="Segoe UI"/>
            <w:sz w:val="21"/>
            <w:szCs w:val="21"/>
          </w:rPr>
          <w:t>T</w:t>
        </w:r>
      </w:ins>
      <w:del w:id="28" w:author="Joan Spector" w:date="2025-11-21T12:22:00Z">
        <w:r w:rsidRPr="376E2E44" w:rsidDel="00C325D7">
          <w:rPr>
            <w:rStyle w:val="normaltextrun"/>
            <w:rFonts w:ascii="Cambria" w:eastAsiaTheme="majorEastAsia" w:hAnsi="Cambria" w:cs="Segoe UI"/>
            <w:sz w:val="21"/>
            <w:szCs w:val="21"/>
          </w:rPr>
          <w:delText>t</w:delText>
        </w:r>
      </w:del>
      <w:r w:rsidRPr="376E2E44">
        <w:rPr>
          <w:rStyle w:val="normaltextrun"/>
          <w:rFonts w:ascii="Cambria" w:eastAsiaTheme="majorEastAsia" w:hAnsi="Cambria" w:cs="Segoe UI"/>
          <w:sz w:val="21"/>
          <w:szCs w:val="21"/>
        </w:rPr>
        <w:t xml:space="preserve">he final ranking will be approved by the Board </w:t>
      </w:r>
      <w:ins w:id="29" w:author="Joan Spector" w:date="2025-11-21T12:59:00Z">
        <w:r w:rsidR="3E41319F" w:rsidRPr="376E2E44">
          <w:rPr>
            <w:rStyle w:val="normaltextrun"/>
            <w:rFonts w:ascii="Cambria" w:eastAsiaTheme="majorEastAsia" w:hAnsi="Cambria" w:cs="Segoe UI"/>
            <w:sz w:val="21"/>
            <w:szCs w:val="21"/>
          </w:rPr>
          <w:t xml:space="preserve">and </w:t>
        </w:r>
      </w:ins>
      <w:r w:rsidRPr="376E2E44">
        <w:rPr>
          <w:rStyle w:val="normaltextrun"/>
          <w:rFonts w:ascii="Cambria" w:eastAsiaTheme="majorEastAsia" w:hAnsi="Cambria" w:cs="Segoe UI"/>
          <w:sz w:val="21"/>
          <w:szCs w:val="21"/>
        </w:rPr>
        <w:t>presented to CoC Membership.</w:t>
      </w:r>
      <w:r w:rsidRPr="376E2E44">
        <w:rPr>
          <w:rStyle w:val="eop"/>
          <w:rFonts w:ascii="Cambria" w:eastAsiaTheme="majorEastAsia" w:hAnsi="Cambria" w:cs="Segoe UI"/>
          <w:sz w:val="21"/>
          <w:szCs w:val="21"/>
        </w:rPr>
        <w:t> </w:t>
      </w:r>
    </w:p>
    <w:p w14:paraId="13A9FD1F" w14:textId="77777777" w:rsidR="00C325D7" w:rsidRDefault="00C325D7" w:rsidP="00C325D7">
      <w:pPr>
        <w:pStyle w:val="paragraph"/>
        <w:spacing w:before="0" w:beforeAutospacing="0" w:after="0" w:afterAutospacing="0"/>
        <w:ind w:left="1080" w:right="540"/>
        <w:textAlignment w:val="baseline"/>
        <w:rPr>
          <w:rStyle w:val="eop"/>
          <w:rFonts w:ascii="Cambria" w:eastAsiaTheme="majorEastAsia" w:hAnsi="Cambria" w:cs="Segoe UI"/>
          <w:sz w:val="21"/>
          <w:szCs w:val="21"/>
        </w:rPr>
      </w:pPr>
    </w:p>
    <w:p w14:paraId="3ADFF221" w14:textId="77777777" w:rsidR="00C325D7" w:rsidRDefault="00C325D7" w:rsidP="00C325D7">
      <w:pPr>
        <w:pStyle w:val="paragraph"/>
        <w:spacing w:before="0" w:beforeAutospacing="0" w:after="0" w:afterAutospacing="0"/>
        <w:ind w:left="1080" w:right="540"/>
        <w:textAlignment w:val="baseline"/>
        <w:rPr>
          <w:rFonts w:ascii="Segoe UI" w:hAnsi="Segoe UI" w:cs="Segoe UI"/>
          <w:sz w:val="18"/>
          <w:szCs w:val="18"/>
        </w:rPr>
      </w:pPr>
    </w:p>
    <w:p w14:paraId="1AE4FD3E" w14:textId="72C1131A" w:rsidR="00C325D7" w:rsidRDefault="00C325D7" w:rsidP="00C325D7">
      <w:pPr>
        <w:pStyle w:val="paragraph"/>
        <w:spacing w:before="0" w:beforeAutospacing="0" w:after="0" w:afterAutospacing="0"/>
        <w:ind w:left="360"/>
        <w:textAlignment w:val="baseline"/>
        <w:rPr>
          <w:rFonts w:ascii="Segoe UI" w:hAnsi="Segoe UI" w:cs="Segoe UI"/>
          <w:sz w:val="18"/>
          <w:szCs w:val="18"/>
        </w:rPr>
      </w:pPr>
    </w:p>
    <w:p w14:paraId="0C0F8487"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D56A925" wp14:editId="50A3AEA2">
            <wp:extent cx="5972175" cy="47625"/>
            <wp:effectExtent l="0" t="0" r="9525" b="9525"/>
            <wp:docPr id="5" name="Picture 4" descr="Group 18, Grouped object">
              <a:extLst xmlns:a="http://schemas.openxmlformats.org/drawingml/2006/main">
                <a:ext uri="{FF2B5EF4-FFF2-40B4-BE49-F238E27FC236}">
                  <a16:creationId xmlns:a16="http://schemas.microsoft.com/office/drawing/2014/main" id="{686D5300-805D-4003-BFFE-B478FD8DC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 18, Grouped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7625"/>
                    </a:xfrm>
                    <a:prstGeom prst="rect">
                      <a:avLst/>
                    </a:prstGeom>
                    <a:noFill/>
                    <a:ln>
                      <a:noFill/>
                    </a:ln>
                  </pic:spPr>
                </pic:pic>
              </a:graphicData>
            </a:graphic>
          </wp:inline>
        </w:drawing>
      </w:r>
      <w:r>
        <w:rPr>
          <w:rStyle w:val="eop"/>
          <w:rFonts w:ascii="Cambria" w:eastAsiaTheme="majorEastAsia" w:hAnsi="Cambria" w:cs="Segoe UI"/>
          <w:sz w:val="20"/>
          <w:szCs w:val="20"/>
        </w:rPr>
        <w:t> </w:t>
      </w:r>
    </w:p>
    <w:p w14:paraId="4A5BD94D" w14:textId="77777777" w:rsidR="00C325D7" w:rsidRDefault="00C325D7" w:rsidP="00C325D7">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1"/>
          <w:szCs w:val="21"/>
        </w:rPr>
        <w:t> </w:t>
      </w:r>
    </w:p>
    <w:p w14:paraId="40AC49E5" w14:textId="37C0D430"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Reviewers</w:t>
      </w:r>
      <w:r>
        <w:rPr>
          <w:rStyle w:val="eop"/>
          <w:rFonts w:ascii="Cambria" w:eastAsiaTheme="majorEastAsia" w:hAnsi="Cambria" w:cs="Segoe UI"/>
          <w:b/>
          <w:bCs/>
          <w:i/>
          <w:iCs/>
          <w:sz w:val="21"/>
          <w:szCs w:val="21"/>
        </w:rPr>
        <w:t xml:space="preserve">  </w:t>
      </w:r>
    </w:p>
    <w:p w14:paraId="3717890E"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2C9BB7C0" w14:textId="77777777" w:rsidR="00C325D7" w:rsidRDefault="00C325D7" w:rsidP="6859BAF8">
      <w:pPr>
        <w:pStyle w:val="paragraph"/>
        <w:spacing w:before="0" w:beforeAutospacing="0" w:after="0" w:afterAutospacing="0"/>
        <w:ind w:left="345" w:right="375"/>
        <w:textAlignment w:val="baseline"/>
        <w:rPr>
          <w:rStyle w:val="eop"/>
          <w:rFonts w:ascii="Cambria" w:eastAsiaTheme="majorEastAsia" w:hAnsi="Cambria" w:cs="Segoe UI"/>
          <w:sz w:val="21"/>
          <w:szCs w:val="21"/>
        </w:rPr>
      </w:pPr>
      <w:r w:rsidRPr="737B3229">
        <w:rPr>
          <w:rStyle w:val="normaltextrun"/>
          <w:rFonts w:ascii="Cambria" w:eastAsiaTheme="majorEastAsia" w:hAnsi="Cambria" w:cs="Segoe UI"/>
          <w:sz w:val="21"/>
          <w:szCs w:val="21"/>
        </w:rPr>
        <w:t>Reviewers must be individuals from the community who are not CoC-funded or from neighboring communities and knowledgeable about the CoC process, services, and providers. Review Team members are considered by the Operations Committee and invited by the Collaborative Applicant (CARES) to participate. After reviewers agree to participate, reviewers are given 1-2 weeks for scoring to take place.</w:t>
      </w:r>
      <w:r w:rsidRPr="737B3229">
        <w:rPr>
          <w:rStyle w:val="eop"/>
          <w:rFonts w:ascii="Cambria" w:eastAsiaTheme="majorEastAsia" w:hAnsi="Cambria" w:cs="Segoe UI"/>
          <w:sz w:val="21"/>
          <w:szCs w:val="21"/>
        </w:rPr>
        <w:t> </w:t>
      </w:r>
    </w:p>
    <w:p w14:paraId="0085CCA3" w14:textId="77777777" w:rsidR="00C325D7" w:rsidRDefault="00C325D7" w:rsidP="00C325D7">
      <w:pPr>
        <w:pStyle w:val="paragraph"/>
        <w:spacing w:before="0" w:beforeAutospacing="0" w:after="0" w:afterAutospacing="0"/>
        <w:ind w:left="345" w:right="375"/>
        <w:textAlignment w:val="baseline"/>
        <w:rPr>
          <w:rFonts w:ascii="Segoe UI" w:hAnsi="Segoe UI" w:cs="Segoe UI"/>
          <w:sz w:val="18"/>
          <w:szCs w:val="18"/>
        </w:rPr>
      </w:pPr>
    </w:p>
    <w:p w14:paraId="6CE50741" w14:textId="77777777" w:rsidR="00C325D7" w:rsidRDefault="00C325D7" w:rsidP="00C325D7">
      <w:pPr>
        <w:pStyle w:val="paragraph"/>
        <w:spacing w:before="0" w:beforeAutospacing="0" w:after="0" w:afterAutospacing="0"/>
        <w:ind w:left="345" w:right="345"/>
        <w:textAlignment w:val="baseline"/>
        <w:rPr>
          <w:rStyle w:val="eop"/>
          <w:rFonts w:ascii="Cambria" w:eastAsiaTheme="majorEastAsia" w:hAnsi="Cambria" w:cs="Segoe UI"/>
          <w:sz w:val="21"/>
          <w:szCs w:val="21"/>
        </w:rPr>
      </w:pPr>
      <w:r>
        <w:rPr>
          <w:rStyle w:val="normaltextrun"/>
          <w:rFonts w:ascii="Cambria" w:eastAsiaTheme="majorEastAsia" w:hAnsi="Cambria" w:cs="Segoe UI"/>
          <w:sz w:val="21"/>
          <w:szCs w:val="21"/>
        </w:rPr>
        <w:t xml:space="preserve">In the event project applications initially receive the same score, it is the responsibility of the Review Team to reconsider scoring in order to break the tie. The Review Team also considers any submitted appeals (see </w:t>
      </w:r>
      <w:r>
        <w:rPr>
          <w:rStyle w:val="normaltextrun"/>
          <w:rFonts w:ascii="Garamond" w:eastAsiaTheme="majorEastAsia" w:hAnsi="Garamond" w:cs="Segoe UI"/>
          <w:b/>
          <w:bCs/>
          <w:sz w:val="21"/>
          <w:szCs w:val="21"/>
        </w:rPr>
        <w:t xml:space="preserve">Appeals Process </w:t>
      </w:r>
      <w:r>
        <w:rPr>
          <w:rStyle w:val="normaltextrun"/>
          <w:rFonts w:ascii="Cambria" w:eastAsiaTheme="majorEastAsia" w:hAnsi="Cambria" w:cs="Segoe UI"/>
          <w:sz w:val="21"/>
          <w:szCs w:val="21"/>
        </w:rPr>
        <w:t>outlined below) and provides any final comments to be shared with agencies. Final scores result in the project ranking.</w:t>
      </w:r>
      <w:r>
        <w:rPr>
          <w:rStyle w:val="eop"/>
          <w:rFonts w:ascii="Cambria" w:eastAsiaTheme="majorEastAsia" w:hAnsi="Cambria" w:cs="Segoe UI"/>
          <w:sz w:val="21"/>
          <w:szCs w:val="21"/>
        </w:rPr>
        <w:t> </w:t>
      </w:r>
    </w:p>
    <w:p w14:paraId="5C7801B8" w14:textId="77777777" w:rsidR="00C325D7" w:rsidRDefault="00C325D7" w:rsidP="00C325D7">
      <w:pPr>
        <w:pStyle w:val="paragraph"/>
        <w:spacing w:before="0" w:beforeAutospacing="0" w:after="0" w:afterAutospacing="0"/>
        <w:ind w:left="345" w:right="345"/>
        <w:textAlignment w:val="baseline"/>
        <w:rPr>
          <w:rFonts w:ascii="Segoe UI" w:hAnsi="Segoe UI" w:cs="Segoe UI"/>
          <w:sz w:val="18"/>
          <w:szCs w:val="18"/>
        </w:rPr>
      </w:pPr>
    </w:p>
    <w:p w14:paraId="295445E5" w14:textId="77777777" w:rsidR="00C325D7" w:rsidRDefault="00C325D7" w:rsidP="737B3229">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sidRPr="737B3229">
        <w:rPr>
          <w:rStyle w:val="normaltextrun"/>
          <w:rFonts w:ascii="Cambria" w:eastAsiaTheme="majorEastAsia" w:hAnsi="Cambria" w:cs="Segoe UI"/>
          <w:b/>
          <w:bCs/>
          <w:i/>
          <w:iCs/>
          <w:sz w:val="21"/>
          <w:szCs w:val="21"/>
        </w:rPr>
        <w:t>Threshold Review</w:t>
      </w:r>
      <w:r w:rsidRPr="737B3229">
        <w:rPr>
          <w:rStyle w:val="eop"/>
          <w:rFonts w:ascii="Cambria" w:eastAsiaTheme="majorEastAsia" w:hAnsi="Cambria" w:cs="Segoe UI"/>
          <w:b/>
          <w:bCs/>
          <w:i/>
          <w:iCs/>
          <w:sz w:val="21"/>
          <w:szCs w:val="21"/>
        </w:rPr>
        <w:t> </w:t>
      </w:r>
    </w:p>
    <w:p w14:paraId="6ACCE09B" w14:textId="77777777" w:rsidR="00C325D7" w:rsidRDefault="00C325D7" w:rsidP="6859BAF8">
      <w:pPr>
        <w:pStyle w:val="paragraph"/>
        <w:spacing w:before="0" w:beforeAutospacing="0" w:after="0" w:afterAutospacing="0"/>
        <w:ind w:left="360"/>
        <w:textAlignment w:val="baseline"/>
        <w:rPr>
          <w:rFonts w:ascii="Segoe UI" w:hAnsi="Segoe UI" w:cs="Segoe UI"/>
          <w:b/>
          <w:bCs/>
          <w:i/>
          <w:iCs/>
          <w:sz w:val="18"/>
          <w:szCs w:val="18"/>
          <w:highlight w:val="yellow"/>
        </w:rPr>
      </w:pPr>
    </w:p>
    <w:p w14:paraId="210A30A5" w14:textId="0F628F2F" w:rsidR="00C325D7" w:rsidRDefault="00C325D7" w:rsidP="2A6F39CF">
      <w:pPr>
        <w:pStyle w:val="paragraph"/>
        <w:spacing w:before="0" w:beforeAutospacing="0" w:after="0" w:afterAutospacing="0"/>
        <w:ind w:left="360" w:right="375"/>
        <w:textAlignment w:val="baseline"/>
        <w:rPr>
          <w:rStyle w:val="eop"/>
          <w:rFonts w:ascii="Cambria" w:eastAsiaTheme="majorEastAsia" w:hAnsi="Cambria" w:cs="Segoe UI"/>
          <w:sz w:val="21"/>
          <w:szCs w:val="21"/>
        </w:rPr>
      </w:pPr>
      <w:r w:rsidRPr="2A6F39CF">
        <w:rPr>
          <w:rStyle w:val="normaltextrun"/>
          <w:rFonts w:ascii="Cambria" w:eastAsiaTheme="majorEastAsia" w:hAnsi="Cambria" w:cs="Segoe UI"/>
          <w:sz w:val="21"/>
          <w:szCs w:val="21"/>
        </w:rPr>
        <w:t xml:space="preserve">In order to ensure CoC projects are high performing, all project applications must also meet a minimum scoring threshold of </w:t>
      </w:r>
      <w:r w:rsidR="1E838DDF" w:rsidRPr="2A6F39CF">
        <w:rPr>
          <w:rStyle w:val="normaltextrun"/>
          <w:rFonts w:ascii="Cambria" w:eastAsiaTheme="majorEastAsia" w:hAnsi="Cambria" w:cs="Segoe UI"/>
          <w:sz w:val="21"/>
          <w:szCs w:val="21"/>
        </w:rPr>
        <w:t>50</w:t>
      </w:r>
      <w:r w:rsidRPr="2A6F39CF">
        <w:rPr>
          <w:rStyle w:val="normaltextrun"/>
          <w:rFonts w:ascii="Cambria" w:eastAsiaTheme="majorEastAsia" w:hAnsi="Cambria" w:cs="Segoe UI"/>
          <w:sz w:val="21"/>
          <w:szCs w:val="21"/>
        </w:rPr>
        <w:t>% of total possible application points. The Threshold Review will be conducted by the Review Team after the Rank and Review process is complete and final project scores determined. If the pre-determined threshold is not met, the Review Team may recommend the FEHC Board consider the possibility of reallocation or amendments to the project application/s with said agency.</w:t>
      </w:r>
      <w:r w:rsidRPr="2A6F39CF">
        <w:rPr>
          <w:rStyle w:val="eop"/>
          <w:rFonts w:ascii="Cambria" w:eastAsiaTheme="majorEastAsia" w:hAnsi="Cambria" w:cs="Segoe UI"/>
          <w:sz w:val="21"/>
          <w:szCs w:val="21"/>
        </w:rPr>
        <w:t> </w:t>
      </w:r>
    </w:p>
    <w:p w14:paraId="10616776"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1EF8E43D"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Project Ranking</w:t>
      </w:r>
      <w:r>
        <w:rPr>
          <w:rStyle w:val="eop"/>
          <w:rFonts w:ascii="Cambria" w:eastAsiaTheme="majorEastAsia" w:hAnsi="Cambria" w:cs="Segoe UI"/>
          <w:b/>
          <w:bCs/>
          <w:i/>
          <w:iCs/>
          <w:sz w:val="21"/>
          <w:szCs w:val="21"/>
        </w:rPr>
        <w:t> </w:t>
      </w:r>
    </w:p>
    <w:p w14:paraId="19D4F0DF"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7B2E95EA" w14:textId="5A35ABDD" w:rsidR="00C325D7" w:rsidRDefault="00C325D7" w:rsidP="376E2E44">
      <w:pPr>
        <w:pStyle w:val="paragraph"/>
        <w:spacing w:before="0" w:beforeAutospacing="0" w:after="0" w:afterAutospacing="0"/>
        <w:ind w:left="360" w:right="375"/>
        <w:textAlignment w:val="baseline"/>
        <w:rPr>
          <w:ins w:id="30" w:author="Joan Spector" w:date="2025-11-21T12:29:00Z" w16du:dateUtc="2025-11-21T12:29:01Z"/>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The NOF</w:t>
      </w:r>
      <w:ins w:id="31" w:author="Joan Spector" w:date="2025-11-21T12:22:00Z">
        <w:r w:rsidR="6B0CECE3" w:rsidRPr="376E2E44">
          <w:rPr>
            <w:rStyle w:val="normaltextrun"/>
            <w:rFonts w:ascii="Cambria" w:eastAsiaTheme="majorEastAsia" w:hAnsi="Cambria" w:cs="Segoe UI"/>
            <w:sz w:val="21"/>
            <w:szCs w:val="21"/>
          </w:rPr>
          <w:t>O</w:t>
        </w:r>
      </w:ins>
      <w:del w:id="32" w:author="Joan Spector" w:date="2025-11-21T12:22:00Z">
        <w:r w:rsidRPr="376E2E44" w:rsidDel="00C325D7">
          <w:rPr>
            <w:rStyle w:val="normaltextrun"/>
            <w:rFonts w:ascii="Cambria" w:eastAsiaTheme="majorEastAsia" w:hAnsi="Cambria" w:cs="Segoe UI"/>
            <w:sz w:val="21"/>
            <w:szCs w:val="21"/>
          </w:rPr>
          <w:delText>A</w:delText>
        </w:r>
      </w:del>
      <w:r w:rsidRPr="376E2E44">
        <w:rPr>
          <w:rStyle w:val="normaltextrun"/>
          <w:rFonts w:ascii="Cambria" w:eastAsiaTheme="majorEastAsia" w:hAnsi="Cambria" w:cs="Segoe UI"/>
          <w:sz w:val="21"/>
          <w:szCs w:val="21"/>
        </w:rPr>
        <w:t xml:space="preserve"> requires that the CoC conduct a transparent and objective process to review and rank all Renewal and New/Bonus projects. Using the CoC-approved Rank &amp; Review Tool, all </w:t>
      </w:r>
      <w:del w:id="33" w:author="Joan Spector" w:date="2025-11-21T12:24:00Z">
        <w:r w:rsidRPr="376E2E44" w:rsidDel="00C325D7">
          <w:rPr>
            <w:rStyle w:val="normaltextrun"/>
            <w:rFonts w:ascii="Cambria" w:eastAsiaTheme="majorEastAsia" w:hAnsi="Cambria" w:cs="Segoe UI"/>
            <w:sz w:val="21"/>
            <w:szCs w:val="21"/>
          </w:rPr>
          <w:delText xml:space="preserve">Renewal </w:delText>
        </w:r>
      </w:del>
      <w:r w:rsidRPr="376E2E44">
        <w:rPr>
          <w:rStyle w:val="normaltextrun"/>
          <w:rFonts w:ascii="Cambria" w:eastAsiaTheme="majorEastAsia" w:hAnsi="Cambria" w:cs="Segoe UI"/>
          <w:sz w:val="21"/>
          <w:szCs w:val="21"/>
        </w:rPr>
        <w:t>projects</w:t>
      </w:r>
      <w:ins w:id="34" w:author="Joan Spector" w:date="2025-11-21T12:23:00Z">
        <w:r w:rsidR="5C8A9571" w:rsidRPr="376E2E44">
          <w:rPr>
            <w:rStyle w:val="normaltextrun"/>
            <w:rFonts w:ascii="Cambria" w:eastAsiaTheme="majorEastAsia" w:hAnsi="Cambria" w:cs="Segoe UI"/>
            <w:sz w:val="21"/>
            <w:szCs w:val="21"/>
          </w:rPr>
          <w:t>:</w:t>
        </w:r>
      </w:ins>
      <w:ins w:id="35" w:author="Joan Spector" w:date="2025-11-21T12:24:00Z">
        <w:r w:rsidR="5C8A9571" w:rsidRPr="376E2E44">
          <w:rPr>
            <w:rFonts w:ascii="Sitka Display" w:eastAsia="Sitka Display" w:hAnsi="Sitka Display" w:cs="Sitka Display"/>
            <w:color w:val="0078D4"/>
            <w:sz w:val="21"/>
            <w:szCs w:val="21"/>
            <w:u w:val="single"/>
          </w:rPr>
          <w:t xml:space="preserve"> Renewal, Reallocated, and Bonus, will be scored using </w:t>
        </w:r>
        <w:r w:rsidR="5C8A9571" w:rsidRPr="376E2E44">
          <w:rPr>
            <w:rFonts w:ascii="Sitka Display" w:eastAsia="Sitka Display" w:hAnsi="Sitka Display" w:cs="Sitka Display"/>
            <w:color w:val="CC3595"/>
            <w:sz w:val="21"/>
            <w:szCs w:val="21"/>
            <w:u w:val="single"/>
          </w:rPr>
          <w:t xml:space="preserve">within a unified competitive ranking process, using </w:t>
        </w:r>
        <w:r w:rsidR="5C8A9571" w:rsidRPr="376E2E44">
          <w:rPr>
            <w:rFonts w:ascii="Sitka Display" w:eastAsia="Sitka Display" w:hAnsi="Sitka Display" w:cs="Sitka Display"/>
            <w:color w:val="0078D4"/>
            <w:sz w:val="21"/>
            <w:szCs w:val="21"/>
            <w:u w:val="single"/>
          </w:rPr>
          <w:t xml:space="preserve">tools with the same total possible points. After scoring, projects will be grouped and ranked within their project type (PH, TH, SSO). These ranked lists will then be combined into the final ranking using a rotational sequence (PH </w:t>
        </w:r>
        <w:r w:rsidR="5C8A9571" w:rsidRPr="376E2E44">
          <w:rPr>
            <w:color w:val="0078D4"/>
            <w:sz w:val="21"/>
            <w:szCs w:val="21"/>
            <w:u w:val="single"/>
          </w:rPr>
          <w:t>-</w:t>
        </w:r>
        <w:r w:rsidR="5C8A9571" w:rsidRPr="376E2E44">
          <w:rPr>
            <w:rFonts w:ascii="Sitka Display" w:eastAsia="Sitka Display" w:hAnsi="Sitka Display" w:cs="Sitka Display"/>
            <w:color w:val="0078D4"/>
            <w:sz w:val="21"/>
            <w:szCs w:val="21"/>
            <w:u w:val="single"/>
          </w:rPr>
          <w:t xml:space="preserve"> TH </w:t>
        </w:r>
        <w:r w:rsidR="5C8A9571" w:rsidRPr="376E2E44">
          <w:rPr>
            <w:color w:val="0078D4"/>
            <w:sz w:val="21"/>
            <w:szCs w:val="21"/>
            <w:u w:val="single"/>
          </w:rPr>
          <w:t>-</w:t>
        </w:r>
        <w:r w:rsidR="5C8A9571" w:rsidRPr="376E2E44">
          <w:rPr>
            <w:rFonts w:ascii="Sitka Display" w:eastAsia="Sitka Display" w:hAnsi="Sitka Display" w:cs="Sitka Display"/>
            <w:color w:val="0078D4"/>
            <w:sz w:val="21"/>
            <w:szCs w:val="21"/>
            <w:u w:val="single"/>
          </w:rPr>
          <w:t xml:space="preserve"> SSO </w:t>
        </w:r>
        <w:r w:rsidR="5C8A9571" w:rsidRPr="376E2E44">
          <w:rPr>
            <w:color w:val="0078D4"/>
            <w:sz w:val="21"/>
            <w:szCs w:val="21"/>
            <w:u w:val="single"/>
          </w:rPr>
          <w:t>-</w:t>
        </w:r>
        <w:r w:rsidR="5C8A9571" w:rsidRPr="376E2E44">
          <w:rPr>
            <w:rFonts w:ascii="Sitka Display" w:eastAsia="Sitka Display" w:hAnsi="Sitka Display" w:cs="Sitka Display"/>
            <w:color w:val="0078D4"/>
            <w:sz w:val="21"/>
            <w:szCs w:val="21"/>
            <w:u w:val="single"/>
          </w:rPr>
          <w:t xml:space="preserve"> Infrastructure)</w:t>
        </w:r>
      </w:ins>
      <w:r w:rsidRPr="376E2E44">
        <w:rPr>
          <w:rStyle w:val="normaltextrun"/>
          <w:rFonts w:ascii="Cambria" w:eastAsiaTheme="majorEastAsia" w:hAnsi="Cambria" w:cs="Segoe UI"/>
          <w:sz w:val="21"/>
          <w:szCs w:val="21"/>
        </w:rPr>
        <w:t xml:space="preserve"> </w:t>
      </w:r>
      <w:del w:id="36" w:author="Joan Spector" w:date="2025-11-21T12:25:00Z">
        <w:r w:rsidRPr="376E2E44" w:rsidDel="00C325D7">
          <w:rPr>
            <w:rStyle w:val="normaltextrun"/>
            <w:rFonts w:ascii="Cambria" w:eastAsiaTheme="majorEastAsia" w:hAnsi="Cambria" w:cs="Segoe UI"/>
            <w:sz w:val="21"/>
            <w:szCs w:val="21"/>
          </w:rPr>
          <w:delText>seeking funding are scored and placed in numerical order by scores. New/Bonus projects are scored and placed in numerical order beneath Renewal Projects</w:delText>
        </w:r>
        <w:r w:rsidRPr="376E2E44" w:rsidDel="2AEE65DD">
          <w:rPr>
            <w:rStyle w:val="normaltextrun"/>
            <w:rFonts w:ascii="Cambria" w:eastAsiaTheme="majorEastAsia" w:hAnsi="Cambria" w:cs="Segoe UI"/>
            <w:sz w:val="21"/>
            <w:szCs w:val="21"/>
          </w:rPr>
          <w:delText xml:space="preserve"> in tier 2</w:delText>
        </w:r>
        <w:r w:rsidRPr="376E2E44" w:rsidDel="00C325D7">
          <w:rPr>
            <w:rStyle w:val="normaltextrun"/>
            <w:rFonts w:ascii="Cambria" w:eastAsiaTheme="majorEastAsia" w:hAnsi="Cambria" w:cs="Segoe UI"/>
            <w:sz w:val="21"/>
            <w:szCs w:val="21"/>
          </w:rPr>
          <w:delText>. Because HMIS and CE projects are required CoC infrastructure, they are ranked at the bottom of Tier 1, above the lowest scoring project in tier 1</w:delText>
        </w:r>
      </w:del>
      <w:r w:rsidRPr="376E2E44">
        <w:rPr>
          <w:rStyle w:val="normaltextrun"/>
          <w:rFonts w:ascii="Cambria" w:eastAsiaTheme="majorEastAsia" w:hAnsi="Cambria" w:cs="Segoe UI"/>
          <w:sz w:val="21"/>
          <w:szCs w:val="21"/>
        </w:rPr>
        <w:t xml:space="preserve">. </w:t>
      </w:r>
      <w:ins w:id="37" w:author="Joan Spector" w:date="2025-11-21T12:26:00Z">
        <w:r w:rsidR="126FFAE1" w:rsidRPr="376E2E44">
          <w:rPr>
            <w:rStyle w:val="normaltextrun"/>
            <w:rFonts w:ascii="Cambria" w:eastAsiaTheme="majorEastAsia" w:hAnsi="Cambria" w:cs="Segoe UI"/>
            <w:sz w:val="21"/>
            <w:szCs w:val="21"/>
          </w:rPr>
          <w:t>Infrastructure grants- Coor</w:t>
        </w:r>
      </w:ins>
      <w:ins w:id="38" w:author="Joan Spector" w:date="2025-11-21T12:27:00Z">
        <w:r w:rsidR="126FFAE1" w:rsidRPr="376E2E44">
          <w:rPr>
            <w:rStyle w:val="normaltextrun"/>
            <w:rFonts w:ascii="Cambria" w:eastAsiaTheme="majorEastAsia" w:hAnsi="Cambria" w:cs="Segoe UI"/>
            <w:sz w:val="21"/>
            <w:szCs w:val="21"/>
          </w:rPr>
          <w:t>dinated Entry, HMIS, and DV Coordinated Entry projects will be placed in the overall ranking (in that or</w:t>
        </w:r>
        <w:r w:rsidR="5BF48F4D" w:rsidRPr="376E2E44">
          <w:rPr>
            <w:rStyle w:val="normaltextrun"/>
            <w:rFonts w:ascii="Cambria" w:eastAsiaTheme="majorEastAsia" w:hAnsi="Cambria" w:cs="Segoe UI"/>
            <w:sz w:val="21"/>
            <w:szCs w:val="21"/>
          </w:rPr>
          <w:t>der) according to the rotational sequence following each PH</w:t>
        </w:r>
      </w:ins>
      <w:ins w:id="39" w:author="Joan Spector" w:date="2025-11-21T12:28:00Z">
        <w:r w:rsidR="5BF48F4D" w:rsidRPr="376E2E44">
          <w:rPr>
            <w:rStyle w:val="normaltextrun"/>
            <w:rFonts w:ascii="Cambria" w:eastAsiaTheme="majorEastAsia" w:hAnsi="Cambria" w:cs="Segoe UI"/>
            <w:sz w:val="21"/>
            <w:szCs w:val="21"/>
          </w:rPr>
          <w:t xml:space="preserve">, TH and SSO grouping. </w:t>
        </w:r>
      </w:ins>
      <w:r w:rsidRPr="376E2E44">
        <w:rPr>
          <w:rStyle w:val="normaltextrun"/>
          <w:rFonts w:ascii="Cambria" w:eastAsiaTheme="majorEastAsia" w:hAnsi="Cambria" w:cs="Segoe UI"/>
          <w:sz w:val="21"/>
          <w:szCs w:val="21"/>
        </w:rPr>
        <w:t>All agencies receive their project scores and are offered the opportunity to debrief with the Collaborative Applicant. Debriefing allows agencies the opportunity to request clarification regarding how/why Application question/s received certain scores</w:t>
      </w:r>
      <w:r w:rsidRPr="376E2E44">
        <w:rPr>
          <w:rStyle w:val="eop"/>
          <w:rFonts w:ascii="Cambria" w:eastAsiaTheme="majorEastAsia" w:hAnsi="Cambria" w:cs="Segoe UI"/>
          <w:sz w:val="21"/>
          <w:szCs w:val="21"/>
        </w:rPr>
        <w:t> </w:t>
      </w:r>
      <w:r w:rsidRPr="376E2E44">
        <w:rPr>
          <w:rStyle w:val="normaltextrun"/>
          <w:rFonts w:ascii="Cambria" w:eastAsiaTheme="majorEastAsia" w:hAnsi="Cambria" w:cs="Segoe UI"/>
          <w:sz w:val="21"/>
          <w:szCs w:val="21"/>
        </w:rPr>
        <w:t xml:space="preserve">within the allotted time frame (see the </w:t>
      </w:r>
      <w:r w:rsidRPr="376E2E44">
        <w:rPr>
          <w:rStyle w:val="normaltextrun"/>
          <w:rFonts w:ascii="Garamond" w:eastAsiaTheme="majorEastAsia" w:hAnsi="Garamond" w:cs="Segoe UI"/>
          <w:b/>
          <w:bCs/>
          <w:sz w:val="21"/>
          <w:szCs w:val="21"/>
        </w:rPr>
        <w:t xml:space="preserve">Appeals Process </w:t>
      </w:r>
      <w:r w:rsidRPr="376E2E44">
        <w:rPr>
          <w:rStyle w:val="normaltextrun"/>
          <w:rFonts w:ascii="Cambria" w:eastAsiaTheme="majorEastAsia" w:hAnsi="Cambria" w:cs="Segoe UI"/>
          <w:sz w:val="21"/>
          <w:szCs w:val="21"/>
        </w:rPr>
        <w:t xml:space="preserve">outlined below). </w:t>
      </w:r>
    </w:p>
    <w:p w14:paraId="0E051135" w14:textId="5A757931" w:rsidR="00C325D7" w:rsidRDefault="00C325D7" w:rsidP="376E2E44">
      <w:pPr>
        <w:pStyle w:val="paragraph"/>
        <w:spacing w:before="0" w:beforeAutospacing="0" w:after="0" w:afterAutospacing="0"/>
        <w:ind w:left="360" w:right="375"/>
        <w:textAlignment w:val="baseline"/>
        <w:rPr>
          <w:ins w:id="40" w:author="Joan Spector" w:date="2025-11-21T12:29:00Z" w16du:dateUtc="2025-11-21T12:29:02Z"/>
          <w:rStyle w:val="normaltextrun"/>
          <w:rFonts w:ascii="Cambria" w:eastAsiaTheme="majorEastAsia" w:hAnsi="Cambria" w:cs="Segoe UI"/>
          <w:sz w:val="21"/>
          <w:szCs w:val="21"/>
        </w:rPr>
      </w:pPr>
    </w:p>
    <w:p w14:paraId="1E997BFB" w14:textId="5885E361" w:rsidR="00C325D7" w:rsidRDefault="00C325D7" w:rsidP="376E2E44">
      <w:pPr>
        <w:pStyle w:val="paragraph"/>
        <w:spacing w:before="0" w:beforeAutospacing="0" w:after="5" w:afterAutospacing="0" w:line="288" w:lineRule="auto"/>
        <w:ind w:left="-3" w:right="12" w:hanging="9"/>
        <w:textAlignment w:val="baseline"/>
        <w:rPr>
          <w:ins w:id="41" w:author="Joan Spector" w:date="2025-11-21T12:29:00Z" w16du:dateUtc="2025-11-21T12:29:43Z"/>
          <w:rStyle w:val="eop"/>
          <w:rFonts w:ascii="Cambria" w:eastAsiaTheme="majorEastAsia" w:hAnsi="Cambria" w:cs="Segoe UI"/>
          <w:sz w:val="21"/>
          <w:szCs w:val="21"/>
        </w:rPr>
      </w:pPr>
      <w:r w:rsidRPr="376E2E44">
        <w:rPr>
          <w:rStyle w:val="normaltextrun"/>
          <w:rFonts w:ascii="Cambria" w:eastAsiaTheme="majorEastAsia" w:hAnsi="Cambria" w:cs="Segoe UI"/>
          <w:sz w:val="21"/>
          <w:szCs w:val="21"/>
        </w:rPr>
        <w:t>After all debriefings with the Collaborative Applicant are completed and appeals considered by the Review Team, the project ranking is presented to the Board for review/approval then shared with Membership.</w:t>
      </w:r>
      <w:r w:rsidRPr="376E2E44">
        <w:rPr>
          <w:rStyle w:val="eop"/>
          <w:rFonts w:ascii="Cambria" w:eastAsiaTheme="majorEastAsia" w:hAnsi="Cambria" w:cs="Segoe UI"/>
          <w:sz w:val="21"/>
          <w:szCs w:val="21"/>
        </w:rPr>
        <w:t> </w:t>
      </w:r>
      <w:ins w:id="42" w:author="Joan Spector" w:date="2025-11-21T12:29:00Z">
        <w:r w:rsidR="7401344B" w:rsidRPr="376E2E44">
          <w:rPr>
            <w:rFonts w:ascii="Sitka Display" w:eastAsia="Sitka Display" w:hAnsi="Sitka Display" w:cs="Sitka Display"/>
            <w:color w:val="000000" w:themeColor="text1"/>
            <w:sz w:val="21"/>
            <w:szCs w:val="21"/>
          </w:rPr>
          <w:t xml:space="preserve"> If the board determines that changes to project ranking should be made on behalf of the CoC, the board must make those determinations unanimously and have approval from all agencies whose ranking may be impacted by the changes. </w:t>
        </w:r>
        <w:r w:rsidR="7401344B" w:rsidRPr="376E2E44">
          <w:t xml:space="preserve"> </w:t>
        </w:r>
      </w:ins>
    </w:p>
    <w:p w14:paraId="7D4DA5B1" w14:textId="14A4FF54" w:rsidR="00C325D7" w:rsidRDefault="00C325D7" w:rsidP="531D508C">
      <w:pPr>
        <w:pStyle w:val="paragraph"/>
        <w:spacing w:before="0" w:beforeAutospacing="0" w:after="0" w:afterAutospacing="0"/>
        <w:ind w:left="360" w:right="375"/>
        <w:textAlignment w:val="baseline"/>
        <w:rPr>
          <w:rStyle w:val="eop"/>
          <w:rFonts w:ascii="Cambria" w:eastAsiaTheme="majorEastAsia" w:hAnsi="Cambria" w:cs="Segoe UI"/>
          <w:sz w:val="21"/>
          <w:szCs w:val="21"/>
        </w:rPr>
      </w:pPr>
    </w:p>
    <w:p w14:paraId="42E0ADA9"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26DA6F6A"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Project Tiering</w:t>
      </w:r>
      <w:r>
        <w:rPr>
          <w:rStyle w:val="eop"/>
          <w:rFonts w:ascii="Cambria" w:eastAsiaTheme="majorEastAsia" w:hAnsi="Cambria" w:cs="Segoe UI"/>
          <w:b/>
          <w:bCs/>
          <w:i/>
          <w:iCs/>
          <w:sz w:val="21"/>
          <w:szCs w:val="21"/>
        </w:rPr>
        <w:t> </w:t>
      </w:r>
    </w:p>
    <w:p w14:paraId="1710C57D" w14:textId="77777777" w:rsidR="00C325D7" w:rsidRDefault="00C325D7" w:rsidP="1D9C75EC">
      <w:pPr>
        <w:pStyle w:val="paragraph"/>
        <w:spacing w:before="0" w:beforeAutospacing="0" w:after="0" w:afterAutospacing="0"/>
        <w:ind w:left="360"/>
        <w:textAlignment w:val="baseline"/>
        <w:rPr>
          <w:ins w:id="43" w:author="Joan Spector" w:date="2025-11-24T12:53:00Z" w16du:dateUtc="2025-11-24T12:53:46Z"/>
          <w:rFonts w:ascii="Segoe UI" w:hAnsi="Segoe UI" w:cs="Segoe UI"/>
          <w:b/>
          <w:bCs/>
          <w:i/>
          <w:iCs/>
          <w:sz w:val="18"/>
          <w:szCs w:val="18"/>
        </w:rPr>
      </w:pPr>
    </w:p>
    <w:p w14:paraId="5C4B9E49" w14:textId="29784037" w:rsidR="19950C66" w:rsidRDefault="19950C66">
      <w:pPr>
        <w:spacing w:after="5" w:line="288" w:lineRule="auto"/>
        <w:ind w:left="-3" w:right="12" w:hanging="9"/>
        <w:rPr>
          <w:ins w:id="44" w:author="Joan Spector" w:date="2025-11-24T12:53:00Z" w16du:dateUtc="2025-11-24T12:53:52Z"/>
          <w:rFonts w:ascii="Sitka Display" w:eastAsia="Sitka Display" w:hAnsi="Sitka Display" w:cs="Sitka Display"/>
          <w:color w:val="000000" w:themeColor="text1"/>
          <w:sz w:val="21"/>
          <w:szCs w:val="21"/>
        </w:rPr>
        <w:pPrChange w:id="45" w:author="Joan Spector" w:date="2025-11-24T12:53:00Z">
          <w:pPr/>
        </w:pPrChange>
      </w:pPr>
      <w:ins w:id="46" w:author="Joan Spector" w:date="2025-11-24T12:53:00Z">
        <w:r w:rsidRPr="1D9C75EC">
          <w:rPr>
            <w:rFonts w:ascii="Sitka Display" w:eastAsia="Sitka Display" w:hAnsi="Sitka Display" w:cs="Sitka Display"/>
            <w:color w:val="000000" w:themeColor="text1"/>
            <w:sz w:val="21"/>
            <w:szCs w:val="21"/>
          </w:rPr>
          <w:t>HUD requires that the CoC ranks projects into two tiers based on the funding allocation released in the NOF</w:t>
        </w:r>
      </w:ins>
      <w:r w:rsidR="00673F64">
        <w:rPr>
          <w:rFonts w:ascii="Sitka Display" w:eastAsia="Sitka Display" w:hAnsi="Sitka Display" w:cs="Sitka Display"/>
          <w:color w:val="000000" w:themeColor="text1"/>
          <w:sz w:val="21"/>
          <w:szCs w:val="21"/>
        </w:rPr>
        <w:t>O</w:t>
      </w:r>
      <w:ins w:id="47" w:author="Joan Spector" w:date="2025-11-24T12:53:00Z">
        <w:r w:rsidRPr="1D9C75EC">
          <w:rPr>
            <w:rFonts w:ascii="Sitka Display" w:eastAsia="Sitka Display" w:hAnsi="Sitka Display" w:cs="Sitka Display"/>
            <w:color w:val="000000" w:themeColor="text1"/>
            <w:sz w:val="21"/>
            <w:szCs w:val="21"/>
          </w:rPr>
          <w:t xml:space="preserve">. Tiering prioritizes projects for funding. Tier 1 is considered “safe” for continued funding, and HUD specifies the percentage of the ARD amount that will make up Tier 1 each year when the NOFO is released. Tier 2 is the percentage of CoC funding that is at risk each year, per HUD’s announcement in the NOFO. Being in Tier 2 does not guarantee that funding will be lost, but it does place projects at risk if the CoC is low performing in the national competition. </w:t>
        </w:r>
      </w:ins>
    </w:p>
    <w:p w14:paraId="43911BCF" w14:textId="74E72F20" w:rsidR="1D9C75EC" w:rsidRDefault="1D9C75EC">
      <w:pPr>
        <w:spacing w:after="5" w:line="288" w:lineRule="auto"/>
        <w:ind w:left="-3" w:right="12" w:hanging="9"/>
        <w:rPr>
          <w:ins w:id="48" w:author="Joan Spector" w:date="2025-11-24T12:53:00Z" w16du:dateUtc="2025-11-24T12:53:52Z"/>
          <w:rFonts w:ascii="Sitka Display" w:eastAsia="Sitka Display" w:hAnsi="Sitka Display" w:cs="Sitka Display"/>
          <w:color w:val="000000" w:themeColor="text1"/>
          <w:sz w:val="21"/>
          <w:szCs w:val="21"/>
        </w:rPr>
        <w:pPrChange w:id="49" w:author="Joan Spector" w:date="2025-11-24T12:53:00Z">
          <w:pPr/>
        </w:pPrChange>
      </w:pPr>
    </w:p>
    <w:p w14:paraId="1793EE9D" w14:textId="6AD2D56E" w:rsidR="19950C66" w:rsidRDefault="19950C66">
      <w:pPr>
        <w:pStyle w:val="paragraph"/>
        <w:spacing w:before="0" w:beforeAutospacing="0" w:after="0" w:afterAutospacing="0"/>
        <w:ind w:left="360"/>
        <w:rPr>
          <w:ins w:id="50" w:author="Joan Spector" w:date="2025-11-24T12:53:00Z" w16du:dateUtc="2025-11-24T12:53:47Z"/>
          <w:rFonts w:ascii="Sitka Display" w:eastAsia="Sitka Display" w:hAnsi="Sitka Display" w:cs="Sitka Display"/>
          <w:color w:val="000000" w:themeColor="text1"/>
          <w:sz w:val="21"/>
          <w:szCs w:val="21"/>
        </w:rPr>
        <w:pPrChange w:id="51" w:author="Joan Spector" w:date="2025-11-24T12:53:00Z">
          <w:pPr/>
        </w:pPrChange>
      </w:pPr>
      <w:ins w:id="52" w:author="Joan Spector" w:date="2025-11-24T12:53:00Z">
        <w:r w:rsidRPr="3BB3C265">
          <w:rPr>
            <w:rFonts w:ascii="Sitka Display" w:eastAsia="Sitka Display" w:hAnsi="Sitka Display" w:cs="Sitka Display"/>
            <w:color w:val="000000" w:themeColor="text1"/>
            <w:sz w:val="21"/>
            <w:szCs w:val="21"/>
          </w:rPr>
          <w:t>Using the project ranking, the Collaborative Applicant tiers projects (</w:t>
        </w:r>
        <w:r w:rsidRPr="3BB3C265">
          <w:rPr>
            <w:rFonts w:ascii="Sitka Display" w:eastAsia="Sitka Display" w:hAnsi="Sitka Display" w:cs="Sitka Display"/>
            <w:strike/>
            <w:color w:val="0078D4"/>
            <w:sz w:val="21"/>
            <w:szCs w:val="21"/>
          </w:rPr>
          <w:t>New/</w:t>
        </w:r>
        <w:r w:rsidRPr="3BB3C265">
          <w:rPr>
            <w:rFonts w:ascii="Sitka Display" w:eastAsia="Sitka Display" w:hAnsi="Sitka Display" w:cs="Sitka Display"/>
            <w:color w:val="000000" w:themeColor="text1"/>
            <w:sz w:val="21"/>
            <w:szCs w:val="21"/>
          </w:rPr>
          <w:t>Bonus projects are always placed at bottom of Tier 2) and presents the results to the Board. When the NOF</w:t>
        </w:r>
      </w:ins>
      <w:r w:rsidR="00E7696D">
        <w:rPr>
          <w:rFonts w:ascii="Sitka Display" w:eastAsia="Sitka Display" w:hAnsi="Sitka Display" w:cs="Sitka Display"/>
          <w:color w:val="000000" w:themeColor="text1"/>
          <w:sz w:val="21"/>
          <w:szCs w:val="21"/>
        </w:rPr>
        <w:t>O</w:t>
      </w:r>
      <w:ins w:id="53" w:author="Joan Spector" w:date="2025-11-24T12:53:00Z">
        <w:r w:rsidRPr="3BB3C265">
          <w:rPr>
            <w:rFonts w:ascii="Sitka Display" w:eastAsia="Sitka Display" w:hAnsi="Sitka Display" w:cs="Sitka Display"/>
            <w:color w:val="000000" w:themeColor="text1"/>
            <w:sz w:val="21"/>
            <w:szCs w:val="21"/>
          </w:rPr>
          <w:t xml:space="preserve"> is released, priorities outlined in the application may be strategically applied by the CoC to project tiering. Final tiering results are presented to the Board for approval,</w:t>
        </w:r>
      </w:ins>
      <w:ins w:id="54" w:author="Joan Spector" w:date="2025-11-24T12:54:00Z">
        <w:r w:rsidRPr="3BB3C265">
          <w:rPr>
            <w:rFonts w:ascii="Sitka Display" w:eastAsia="Sitka Display" w:hAnsi="Sitka Display" w:cs="Sitka Display"/>
            <w:color w:val="000000" w:themeColor="text1"/>
            <w:sz w:val="21"/>
            <w:szCs w:val="21"/>
          </w:rPr>
          <w:t xml:space="preserve"> and shared with Membership.</w:t>
        </w:r>
      </w:ins>
    </w:p>
    <w:p w14:paraId="6D5B35F8" w14:textId="1CB1AEEA" w:rsidR="1D9C75EC" w:rsidRDefault="1D9C75EC" w:rsidP="1D9C75EC">
      <w:pPr>
        <w:pStyle w:val="paragraph"/>
        <w:spacing w:before="0" w:beforeAutospacing="0" w:after="0" w:afterAutospacing="0"/>
        <w:ind w:left="360"/>
        <w:rPr>
          <w:rFonts w:ascii="Segoe UI" w:hAnsi="Segoe UI" w:cs="Segoe UI"/>
          <w:b/>
          <w:bCs/>
          <w:i/>
          <w:iCs/>
          <w:sz w:val="18"/>
          <w:szCs w:val="18"/>
        </w:rPr>
      </w:pPr>
    </w:p>
    <w:p w14:paraId="24F0EF94" w14:textId="50B7E12A" w:rsidR="00C325D7" w:rsidRDefault="00C325D7" w:rsidP="531D508C">
      <w:pPr>
        <w:pStyle w:val="paragraph"/>
        <w:spacing w:before="0" w:beforeAutospacing="0" w:after="0" w:afterAutospacing="0"/>
        <w:ind w:left="360" w:right="375"/>
        <w:textAlignment w:val="baseline"/>
        <w:rPr>
          <w:del w:id="55" w:author="Joan Spector" w:date="2025-11-24T12:53:00Z" w16du:dateUtc="2025-11-24T12:53:25Z"/>
          <w:rStyle w:val="eop"/>
          <w:rFonts w:ascii="Cambria" w:eastAsiaTheme="majorEastAsia" w:hAnsi="Cambria" w:cs="Segoe UI"/>
          <w:sz w:val="21"/>
          <w:szCs w:val="21"/>
        </w:rPr>
      </w:pPr>
      <w:del w:id="56" w:author="Joan Spector" w:date="2025-11-24T12:53:00Z">
        <w:r w:rsidRPr="1D9C75EC" w:rsidDel="00C325D7">
          <w:rPr>
            <w:rStyle w:val="normaltextrun"/>
            <w:rFonts w:ascii="Cambria" w:eastAsiaTheme="majorEastAsia" w:hAnsi="Cambria" w:cs="Segoe UI"/>
            <w:sz w:val="21"/>
            <w:szCs w:val="21"/>
          </w:rPr>
          <w:delText>HUD requires that the CoC ranks projects into two tiers based on the funding allocation released in the NOF</w:delText>
        </w:r>
        <w:r w:rsidRPr="1D9C75EC" w:rsidDel="5E59D908">
          <w:rPr>
            <w:rStyle w:val="normaltextrun"/>
            <w:rFonts w:ascii="Cambria" w:eastAsiaTheme="majorEastAsia" w:hAnsi="Cambria" w:cs="Segoe UI"/>
            <w:sz w:val="21"/>
            <w:szCs w:val="21"/>
          </w:rPr>
          <w:delText>O</w:delText>
        </w:r>
        <w:r w:rsidRPr="1D9C75EC" w:rsidDel="00C325D7">
          <w:rPr>
            <w:rStyle w:val="normaltextrun"/>
            <w:rFonts w:ascii="Cambria" w:eastAsiaTheme="majorEastAsia" w:hAnsi="Cambria" w:cs="Segoe UI"/>
            <w:sz w:val="21"/>
            <w:szCs w:val="21"/>
          </w:rPr>
          <w:delText>. Tiering prioritizes projects for funding. Using the project ranking, the Collaborative Applicant tiers projects (New/Bonus projects are always placed at bottom of Tier 2) and presents the results to the Board. When the NOFA is released, priorities outlined in the application may be strategically applied by the CoC to project tiering. Final tiering results are presented to the Board for approval and vote, tiering results are then shared with Membership. The Board votes on the full application, including tiering.</w:delText>
        </w:r>
        <w:r w:rsidRPr="1D9C75EC" w:rsidDel="00C325D7">
          <w:rPr>
            <w:rStyle w:val="eop"/>
            <w:rFonts w:ascii="Cambria" w:eastAsiaTheme="majorEastAsia" w:hAnsi="Cambria" w:cs="Segoe UI"/>
            <w:sz w:val="21"/>
            <w:szCs w:val="21"/>
          </w:rPr>
          <w:delText> </w:delText>
        </w:r>
      </w:del>
    </w:p>
    <w:p w14:paraId="1C43CE34" w14:textId="77777777"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4A23D1D6" w14:textId="77777777" w:rsidR="00C325D7" w:rsidRDefault="00C325D7" w:rsidP="00C325D7">
      <w:pPr>
        <w:pStyle w:val="paragraph"/>
        <w:spacing w:before="0" w:beforeAutospacing="0" w:after="0" w:afterAutospacing="0"/>
        <w:ind w:left="360"/>
        <w:textAlignment w:val="baseline"/>
        <w:rPr>
          <w:rStyle w:val="eop"/>
          <w:rFonts w:ascii="Cambria" w:eastAsiaTheme="majorEastAsia" w:hAnsi="Cambria" w:cs="Segoe UI"/>
          <w:b/>
          <w:bCs/>
          <w:i/>
          <w:iCs/>
          <w:sz w:val="21"/>
          <w:szCs w:val="21"/>
        </w:rPr>
      </w:pPr>
      <w:r>
        <w:rPr>
          <w:rStyle w:val="normaltextrun"/>
          <w:rFonts w:ascii="Cambria" w:eastAsiaTheme="majorEastAsia" w:hAnsi="Cambria" w:cs="Segoe UI"/>
          <w:b/>
          <w:bCs/>
          <w:i/>
          <w:iCs/>
          <w:sz w:val="21"/>
          <w:szCs w:val="21"/>
        </w:rPr>
        <w:t>Appeal Process</w:t>
      </w:r>
      <w:r>
        <w:rPr>
          <w:rStyle w:val="eop"/>
          <w:rFonts w:ascii="Cambria" w:eastAsiaTheme="majorEastAsia" w:hAnsi="Cambria" w:cs="Segoe UI"/>
          <w:b/>
          <w:bCs/>
          <w:i/>
          <w:iCs/>
          <w:sz w:val="21"/>
          <w:szCs w:val="21"/>
        </w:rPr>
        <w:t> </w:t>
      </w:r>
    </w:p>
    <w:p w14:paraId="70765617" w14:textId="77777777" w:rsidR="00C325D7" w:rsidRDefault="00C325D7" w:rsidP="00C325D7">
      <w:pPr>
        <w:pStyle w:val="paragraph"/>
        <w:spacing w:before="0" w:beforeAutospacing="0" w:after="0" w:afterAutospacing="0"/>
        <w:ind w:left="360"/>
        <w:textAlignment w:val="baseline"/>
        <w:rPr>
          <w:rFonts w:ascii="Segoe UI" w:hAnsi="Segoe UI" w:cs="Segoe UI"/>
          <w:b/>
          <w:bCs/>
          <w:i/>
          <w:iCs/>
          <w:sz w:val="18"/>
          <w:szCs w:val="18"/>
        </w:rPr>
      </w:pPr>
    </w:p>
    <w:p w14:paraId="5B35ED1C" w14:textId="77777777" w:rsidR="00C325D7" w:rsidRDefault="00C325D7" w:rsidP="00C325D7">
      <w:pPr>
        <w:pStyle w:val="paragraph"/>
        <w:numPr>
          <w:ilvl w:val="0"/>
          <w:numId w:val="6"/>
        </w:numPr>
        <w:spacing w:before="0" w:beforeAutospacing="0" w:after="0" w:afterAutospacing="0"/>
        <w:ind w:left="1440" w:firstLine="0"/>
        <w:textAlignment w:val="baseline"/>
        <w:rPr>
          <w:rFonts w:ascii="Cambria" w:hAnsi="Cambria" w:cs="Segoe UI"/>
          <w:sz w:val="21"/>
          <w:szCs w:val="21"/>
        </w:rPr>
      </w:pPr>
      <w:r>
        <w:rPr>
          <w:rStyle w:val="normaltextrun"/>
          <w:rFonts w:ascii="Cambria" w:eastAsiaTheme="majorEastAsia" w:hAnsi="Cambria" w:cs="Segoe UI"/>
          <w:sz w:val="21"/>
          <w:szCs w:val="21"/>
        </w:rPr>
        <w:t>Who May Appeal?</w:t>
      </w:r>
      <w:r>
        <w:rPr>
          <w:rStyle w:val="eop"/>
          <w:rFonts w:ascii="Cambria" w:eastAsiaTheme="majorEastAsia" w:hAnsi="Cambria" w:cs="Segoe UI"/>
          <w:sz w:val="21"/>
          <w:szCs w:val="21"/>
        </w:rPr>
        <w:t> </w:t>
      </w:r>
    </w:p>
    <w:p w14:paraId="3ED63A5E" w14:textId="77777777" w:rsidR="00C325D7" w:rsidRDefault="00C325D7" w:rsidP="00C325D7">
      <w:pPr>
        <w:pStyle w:val="paragraph"/>
        <w:spacing w:before="0" w:beforeAutospacing="0" w:after="0" w:afterAutospacing="0"/>
        <w:ind w:left="1080" w:right="375"/>
        <w:textAlignment w:val="baseline"/>
        <w:rPr>
          <w:rFonts w:ascii="Segoe UI" w:hAnsi="Segoe UI" w:cs="Segoe UI"/>
          <w:sz w:val="18"/>
          <w:szCs w:val="18"/>
        </w:rPr>
      </w:pPr>
      <w:r>
        <w:rPr>
          <w:rStyle w:val="normaltextrun"/>
          <w:rFonts w:ascii="Cambria" w:eastAsiaTheme="majorEastAsia" w:hAnsi="Cambria" w:cs="Segoe UI"/>
          <w:sz w:val="21"/>
          <w:szCs w:val="21"/>
        </w:rPr>
        <w:t>An agency may appeal a decision concerning a Renewal or New/Bonus project application submitted by that agency. If a project was submitted by a collaboration of agencies, only a joint appeal may be submitted.</w:t>
      </w:r>
      <w:r>
        <w:rPr>
          <w:rStyle w:val="eop"/>
          <w:rFonts w:ascii="Cambria" w:eastAsiaTheme="majorEastAsia" w:hAnsi="Cambria" w:cs="Segoe UI"/>
          <w:sz w:val="21"/>
          <w:szCs w:val="21"/>
        </w:rPr>
        <w:t> </w:t>
      </w:r>
    </w:p>
    <w:p w14:paraId="3B89F0E8" w14:textId="77777777" w:rsidR="00C325D7" w:rsidRDefault="00C325D7" w:rsidP="00C325D7">
      <w:pPr>
        <w:pStyle w:val="paragraph"/>
        <w:numPr>
          <w:ilvl w:val="0"/>
          <w:numId w:val="3"/>
        </w:numPr>
        <w:spacing w:before="0" w:beforeAutospacing="0" w:after="0" w:afterAutospacing="0"/>
        <w:ind w:left="1440" w:firstLine="0"/>
        <w:textAlignment w:val="baseline"/>
        <w:rPr>
          <w:rFonts w:ascii="Cambria" w:hAnsi="Cambria" w:cs="Segoe UI"/>
          <w:sz w:val="21"/>
          <w:szCs w:val="21"/>
        </w:rPr>
      </w:pPr>
      <w:r>
        <w:rPr>
          <w:rStyle w:val="normaltextrun"/>
          <w:rFonts w:ascii="Cambria" w:eastAsiaTheme="majorEastAsia" w:hAnsi="Cambria" w:cs="Segoe UI"/>
          <w:sz w:val="21"/>
          <w:szCs w:val="21"/>
        </w:rPr>
        <w:t>What May Be Appealed?</w:t>
      </w:r>
      <w:r>
        <w:rPr>
          <w:rStyle w:val="eop"/>
          <w:rFonts w:ascii="Cambria" w:eastAsiaTheme="majorEastAsia" w:hAnsi="Cambria" w:cs="Segoe UI"/>
          <w:sz w:val="21"/>
          <w:szCs w:val="21"/>
        </w:rPr>
        <w:t> </w:t>
      </w:r>
    </w:p>
    <w:p w14:paraId="35EBB612" w14:textId="77777777" w:rsidR="00C325D7" w:rsidRDefault="00C325D7" w:rsidP="00C325D7">
      <w:pPr>
        <w:pStyle w:val="paragraph"/>
        <w:spacing w:before="0" w:beforeAutospacing="0" w:after="0" w:afterAutospacing="0"/>
        <w:ind w:left="1080"/>
        <w:textAlignment w:val="baseline"/>
        <w:rPr>
          <w:rFonts w:ascii="Segoe UI" w:hAnsi="Segoe UI" w:cs="Segoe UI"/>
          <w:sz w:val="18"/>
          <w:szCs w:val="18"/>
        </w:rPr>
      </w:pPr>
      <w:r>
        <w:rPr>
          <w:rStyle w:val="normaltextrun"/>
          <w:rFonts w:ascii="Cambria" w:eastAsiaTheme="majorEastAsia" w:hAnsi="Cambria" w:cs="Segoe UI"/>
          <w:sz w:val="21"/>
          <w:szCs w:val="21"/>
        </w:rPr>
        <w:t xml:space="preserve">The appeals process applies to project scoring and ranking </w:t>
      </w:r>
      <w:r>
        <w:rPr>
          <w:rStyle w:val="normaltextrun"/>
          <w:rFonts w:ascii="Cambria" w:eastAsiaTheme="majorEastAsia" w:hAnsi="Cambria" w:cs="Segoe UI"/>
          <w:b/>
          <w:bCs/>
          <w:i/>
          <w:iCs/>
          <w:sz w:val="21"/>
          <w:szCs w:val="21"/>
          <w:u w:val="single"/>
        </w:rPr>
        <w:t>only</w:t>
      </w:r>
      <w:r>
        <w:rPr>
          <w:rStyle w:val="normaltextrun"/>
          <w:rFonts w:ascii="Cambria" w:eastAsiaTheme="majorEastAsia" w:hAnsi="Cambria" w:cs="Segoe UI"/>
          <w:sz w:val="21"/>
          <w:szCs w:val="21"/>
        </w:rPr>
        <w:t xml:space="preserve">. </w:t>
      </w:r>
      <w:r>
        <w:rPr>
          <w:rStyle w:val="normaltextrun"/>
          <w:rFonts w:ascii="Cambria" w:eastAsiaTheme="majorEastAsia" w:hAnsi="Cambria" w:cs="Segoe UI"/>
          <w:i/>
          <w:iCs/>
          <w:sz w:val="21"/>
          <w:szCs w:val="21"/>
        </w:rPr>
        <w:t>There is no appeal for project tiering.</w:t>
      </w:r>
      <w:r>
        <w:rPr>
          <w:rStyle w:val="eop"/>
          <w:rFonts w:ascii="Cambria" w:eastAsiaTheme="majorEastAsia" w:hAnsi="Cambria" w:cs="Segoe UI"/>
          <w:sz w:val="21"/>
          <w:szCs w:val="21"/>
        </w:rPr>
        <w:t> </w:t>
      </w:r>
    </w:p>
    <w:p w14:paraId="2EB49673" w14:textId="77777777" w:rsidR="00C325D7" w:rsidRDefault="00C325D7" w:rsidP="00C325D7">
      <w:pPr>
        <w:pStyle w:val="paragraph"/>
        <w:spacing w:before="0" w:beforeAutospacing="0" w:after="0" w:afterAutospacing="0"/>
        <w:ind w:left="1080"/>
        <w:textAlignment w:val="baseline"/>
        <w:rPr>
          <w:rFonts w:ascii="Segoe UI" w:hAnsi="Segoe UI" w:cs="Segoe UI"/>
          <w:sz w:val="18"/>
          <w:szCs w:val="18"/>
        </w:rPr>
      </w:pPr>
      <w:r>
        <w:rPr>
          <w:rStyle w:val="normaltextrun"/>
          <w:rFonts w:ascii="Cambria" w:eastAsiaTheme="majorEastAsia" w:hAnsi="Cambria" w:cs="Segoe UI"/>
          <w:sz w:val="21"/>
          <w:szCs w:val="21"/>
        </w:rPr>
        <w:t xml:space="preserve">An appeal may </w:t>
      </w:r>
      <w:r>
        <w:rPr>
          <w:rStyle w:val="normaltextrun"/>
          <w:rFonts w:ascii="Cambria" w:eastAsiaTheme="majorEastAsia" w:hAnsi="Cambria" w:cs="Segoe UI"/>
          <w:b/>
          <w:bCs/>
          <w:i/>
          <w:iCs/>
          <w:sz w:val="21"/>
          <w:szCs w:val="21"/>
        </w:rPr>
        <w:t xml:space="preserve">not </w:t>
      </w:r>
      <w:r>
        <w:rPr>
          <w:rStyle w:val="normaltextrun"/>
          <w:rFonts w:ascii="Cambria" w:eastAsiaTheme="majorEastAsia" w:hAnsi="Cambria" w:cs="Segoe UI"/>
          <w:sz w:val="21"/>
          <w:szCs w:val="21"/>
        </w:rPr>
        <w:t>be based on the following:</w:t>
      </w:r>
      <w:r>
        <w:rPr>
          <w:rStyle w:val="eop"/>
          <w:rFonts w:ascii="Cambria" w:eastAsiaTheme="majorEastAsia" w:hAnsi="Cambria" w:cs="Segoe UI"/>
          <w:sz w:val="21"/>
          <w:szCs w:val="21"/>
        </w:rPr>
        <w:t> </w:t>
      </w:r>
    </w:p>
    <w:p w14:paraId="60FC7F4F" w14:textId="77777777" w:rsidR="00C325D7" w:rsidRDefault="00C325D7" w:rsidP="00C325D7">
      <w:pPr>
        <w:pStyle w:val="paragraph"/>
        <w:numPr>
          <w:ilvl w:val="0"/>
          <w:numId w:val="2"/>
        </w:numPr>
        <w:spacing w:before="0" w:beforeAutospacing="0" w:after="0" w:afterAutospacing="0"/>
        <w:ind w:left="2160" w:firstLine="0"/>
        <w:textAlignment w:val="baseline"/>
        <w:rPr>
          <w:rFonts w:ascii="Cambria" w:hAnsi="Cambria" w:cs="Segoe UI"/>
          <w:sz w:val="21"/>
          <w:szCs w:val="21"/>
        </w:rPr>
      </w:pPr>
      <w:r>
        <w:rPr>
          <w:rStyle w:val="normaltextrun"/>
          <w:rFonts w:ascii="Cambria" w:eastAsiaTheme="majorEastAsia" w:hAnsi="Cambria" w:cs="Segoe UI"/>
          <w:sz w:val="21"/>
          <w:szCs w:val="21"/>
        </w:rPr>
        <w:t>Failure to answer any question/s on the application.</w:t>
      </w:r>
      <w:r>
        <w:rPr>
          <w:rStyle w:val="eop"/>
          <w:rFonts w:ascii="Cambria" w:eastAsiaTheme="majorEastAsia" w:hAnsi="Cambria" w:cs="Segoe UI"/>
          <w:sz w:val="21"/>
          <w:szCs w:val="21"/>
        </w:rPr>
        <w:t> </w:t>
      </w:r>
    </w:p>
    <w:p w14:paraId="51ACE91E" w14:textId="77777777" w:rsidR="00C325D7" w:rsidRDefault="00C325D7" w:rsidP="00C325D7">
      <w:pPr>
        <w:pStyle w:val="paragraph"/>
        <w:numPr>
          <w:ilvl w:val="0"/>
          <w:numId w:val="4"/>
        </w:numPr>
        <w:spacing w:before="0" w:beforeAutospacing="0" w:after="0" w:afterAutospacing="0"/>
        <w:ind w:left="2160" w:firstLine="0"/>
        <w:textAlignment w:val="baseline"/>
        <w:rPr>
          <w:rFonts w:ascii="Cambria" w:hAnsi="Cambria" w:cs="Segoe UI"/>
          <w:sz w:val="21"/>
          <w:szCs w:val="21"/>
        </w:rPr>
      </w:pPr>
      <w:r>
        <w:rPr>
          <w:rStyle w:val="normaltextrun"/>
          <w:rFonts w:ascii="Cambria" w:eastAsiaTheme="majorEastAsia" w:hAnsi="Cambria" w:cs="Segoe UI"/>
          <w:sz w:val="21"/>
          <w:szCs w:val="21"/>
        </w:rPr>
        <w:t>Failure to submit required attachments to the application.</w:t>
      </w:r>
      <w:r>
        <w:rPr>
          <w:rStyle w:val="eop"/>
          <w:rFonts w:ascii="Cambria" w:eastAsiaTheme="majorEastAsia" w:hAnsi="Cambria" w:cs="Segoe UI"/>
          <w:sz w:val="21"/>
          <w:szCs w:val="21"/>
        </w:rPr>
        <w:t> </w:t>
      </w:r>
    </w:p>
    <w:p w14:paraId="7178018E" w14:textId="77777777" w:rsidR="00C325D7" w:rsidRDefault="00C325D7" w:rsidP="00C325D7">
      <w:pPr>
        <w:pStyle w:val="paragraph"/>
        <w:numPr>
          <w:ilvl w:val="0"/>
          <w:numId w:val="5"/>
        </w:numPr>
        <w:spacing w:before="0" w:beforeAutospacing="0" w:after="0" w:afterAutospacing="0"/>
        <w:ind w:left="2160" w:firstLine="0"/>
        <w:textAlignment w:val="baseline"/>
        <w:rPr>
          <w:rFonts w:ascii="Cambria" w:hAnsi="Cambria" w:cs="Segoe UI"/>
          <w:sz w:val="21"/>
          <w:szCs w:val="21"/>
        </w:rPr>
      </w:pPr>
      <w:r>
        <w:rPr>
          <w:rStyle w:val="normaltextrun"/>
          <w:rFonts w:ascii="Cambria" w:eastAsiaTheme="majorEastAsia" w:hAnsi="Cambria" w:cs="Segoe UI"/>
          <w:sz w:val="21"/>
          <w:szCs w:val="21"/>
        </w:rPr>
        <w:t>Failure to submit the application by the required deadline.</w:t>
      </w:r>
      <w:r>
        <w:rPr>
          <w:rStyle w:val="eop"/>
          <w:rFonts w:ascii="Cambria" w:eastAsiaTheme="majorEastAsia" w:hAnsi="Cambria" w:cs="Segoe UI"/>
          <w:sz w:val="21"/>
          <w:szCs w:val="21"/>
        </w:rPr>
        <w:t> </w:t>
      </w:r>
    </w:p>
    <w:p w14:paraId="23E0A6BD" w14:textId="77777777" w:rsidR="00C325D7" w:rsidRDefault="00C325D7" w:rsidP="00C325D7">
      <w:pPr>
        <w:pStyle w:val="paragraph"/>
        <w:spacing w:before="0" w:beforeAutospacing="0" w:after="0" w:afterAutospacing="0"/>
        <w:ind w:left="1080"/>
        <w:textAlignment w:val="baseline"/>
        <w:rPr>
          <w:rFonts w:ascii="Segoe UI" w:hAnsi="Segoe UI" w:cs="Segoe UI"/>
          <w:sz w:val="18"/>
          <w:szCs w:val="18"/>
        </w:rPr>
      </w:pPr>
      <w:r>
        <w:rPr>
          <w:rStyle w:val="normaltextrun"/>
          <w:rFonts w:ascii="Cambria" w:eastAsiaTheme="majorEastAsia" w:hAnsi="Cambria" w:cs="Segoe UI"/>
          <w:sz w:val="21"/>
          <w:szCs w:val="21"/>
        </w:rPr>
        <w:t>Any mathematical errors found by an applicant will be corrected by the Collaborative Applicant.</w:t>
      </w:r>
      <w:r>
        <w:rPr>
          <w:rStyle w:val="eop"/>
          <w:rFonts w:ascii="Cambria" w:eastAsiaTheme="majorEastAsia" w:hAnsi="Cambria" w:cs="Segoe UI"/>
          <w:sz w:val="21"/>
          <w:szCs w:val="21"/>
        </w:rPr>
        <w:t> </w:t>
      </w:r>
    </w:p>
    <w:p w14:paraId="7C6967C4" w14:textId="77777777" w:rsidR="00C325D7" w:rsidRDefault="00C325D7" w:rsidP="00C325D7">
      <w:pPr>
        <w:pStyle w:val="paragraph"/>
        <w:numPr>
          <w:ilvl w:val="0"/>
          <w:numId w:val="1"/>
        </w:numPr>
        <w:spacing w:before="0" w:beforeAutospacing="0" w:after="0" w:afterAutospacing="0"/>
        <w:ind w:left="1440" w:firstLine="0"/>
        <w:textAlignment w:val="baseline"/>
        <w:rPr>
          <w:rFonts w:ascii="Cambria" w:hAnsi="Cambria" w:cs="Segoe UI"/>
          <w:sz w:val="21"/>
          <w:szCs w:val="21"/>
        </w:rPr>
      </w:pPr>
      <w:r>
        <w:rPr>
          <w:rStyle w:val="normaltextrun"/>
          <w:rFonts w:ascii="Cambria" w:eastAsiaTheme="majorEastAsia" w:hAnsi="Cambria" w:cs="Segoe UI"/>
          <w:sz w:val="21"/>
          <w:szCs w:val="21"/>
        </w:rPr>
        <w:t>Timing of an Appeal</w:t>
      </w:r>
      <w:r>
        <w:rPr>
          <w:rStyle w:val="eop"/>
          <w:rFonts w:ascii="Cambria" w:eastAsiaTheme="majorEastAsia" w:hAnsi="Cambria" w:cs="Segoe UI"/>
          <w:sz w:val="21"/>
          <w:szCs w:val="21"/>
        </w:rPr>
        <w:t> </w:t>
      </w:r>
    </w:p>
    <w:p w14:paraId="72BEB280" w14:textId="77777777" w:rsidR="00C325D7" w:rsidRDefault="00C325D7" w:rsidP="00C325D7">
      <w:pPr>
        <w:pStyle w:val="paragraph"/>
        <w:spacing w:before="0" w:beforeAutospacing="0" w:after="0" w:afterAutospacing="0"/>
        <w:ind w:left="1080" w:right="375"/>
        <w:textAlignment w:val="baseline"/>
        <w:rPr>
          <w:rFonts w:ascii="Segoe UI" w:hAnsi="Segoe UI" w:cs="Segoe UI"/>
          <w:sz w:val="18"/>
          <w:szCs w:val="18"/>
        </w:rPr>
      </w:pPr>
      <w:r>
        <w:rPr>
          <w:rStyle w:val="normaltextrun"/>
          <w:rFonts w:ascii="Cambria" w:eastAsiaTheme="majorEastAsia" w:hAnsi="Cambria" w:cs="Segoe UI"/>
          <w:sz w:val="21"/>
          <w:szCs w:val="21"/>
        </w:rPr>
        <w:t xml:space="preserve">Formal appeals may be submitted by a project within </w:t>
      </w:r>
      <w:r>
        <w:rPr>
          <w:rStyle w:val="normaltextrun"/>
          <w:rFonts w:ascii="Garamond" w:eastAsiaTheme="majorEastAsia" w:hAnsi="Garamond" w:cs="Segoe UI"/>
          <w:b/>
          <w:bCs/>
          <w:sz w:val="21"/>
          <w:szCs w:val="21"/>
          <w:u w:val="single"/>
        </w:rPr>
        <w:t>three (3) business days</w:t>
      </w:r>
      <w:r>
        <w:rPr>
          <w:rStyle w:val="normaltextrun"/>
          <w:rFonts w:ascii="Garamond" w:eastAsiaTheme="majorEastAsia" w:hAnsi="Garamond" w:cs="Segoe UI"/>
          <w:b/>
          <w:bCs/>
          <w:sz w:val="21"/>
          <w:szCs w:val="21"/>
        </w:rPr>
        <w:t xml:space="preserve"> </w:t>
      </w:r>
      <w:r>
        <w:rPr>
          <w:rStyle w:val="normaltextrun"/>
          <w:rFonts w:ascii="Cambria" w:eastAsiaTheme="majorEastAsia" w:hAnsi="Cambria" w:cs="Segoe UI"/>
          <w:sz w:val="21"/>
          <w:szCs w:val="21"/>
        </w:rPr>
        <w:t>of debriefing. Appeals must be submitted in writing to the Collaborative Applicant (</w:t>
      </w:r>
      <w:hyperlink r:id="rId12" w:tgtFrame="_blank" w:history="1">
        <w:r>
          <w:rPr>
            <w:rStyle w:val="normaltextrun"/>
            <w:rFonts w:ascii="Cambria" w:eastAsiaTheme="majorEastAsia" w:hAnsi="Cambria" w:cs="Segoe UI"/>
            <w:color w:val="0000FF"/>
            <w:sz w:val="21"/>
            <w:szCs w:val="21"/>
            <w:u w:val="single"/>
          </w:rPr>
          <w:t>jspector@caresny.org</w:t>
        </w:r>
      </w:hyperlink>
      <w:r>
        <w:rPr>
          <w:rStyle w:val="normaltextrun"/>
          <w:rFonts w:ascii="Cambria" w:eastAsiaTheme="majorEastAsia" w:hAnsi="Cambria" w:cs="Segoe UI"/>
          <w:sz w:val="21"/>
          <w:szCs w:val="21"/>
        </w:rPr>
        <w:t xml:space="preserve"> ) then forward to the Review Team. The written appeal must consist of a brief statement no longer than one page, and can be in the form of a letter, memo, or email.</w:t>
      </w:r>
      <w:r>
        <w:rPr>
          <w:rStyle w:val="eop"/>
          <w:rFonts w:ascii="Cambria" w:eastAsiaTheme="majorEastAsia" w:hAnsi="Cambria" w:cs="Segoe UI"/>
          <w:sz w:val="21"/>
          <w:szCs w:val="21"/>
        </w:rPr>
        <w:t> </w:t>
      </w:r>
    </w:p>
    <w:p w14:paraId="4D58B7C6" w14:textId="18D2D2B6" w:rsidR="00C325D7" w:rsidRDefault="00C325D7" w:rsidP="00C325D7">
      <w:pPr>
        <w:pStyle w:val="paragraph"/>
        <w:spacing w:before="0" w:beforeAutospacing="0" w:after="0" w:afterAutospacing="0"/>
        <w:ind w:left="360" w:right="375"/>
        <w:textAlignment w:val="baseline"/>
        <w:rPr>
          <w:rFonts w:ascii="Segoe UI" w:hAnsi="Segoe UI" w:cs="Segoe UI"/>
          <w:sz w:val="18"/>
          <w:szCs w:val="18"/>
        </w:rPr>
      </w:pPr>
    </w:p>
    <w:p w14:paraId="5F8F08EF" w14:textId="77777777" w:rsidR="00C325D7" w:rsidRDefault="00C325D7" w:rsidP="00C325D7">
      <w:pPr>
        <w:pStyle w:val="paragraph"/>
        <w:spacing w:before="0" w:beforeAutospacing="0" w:after="0" w:afterAutospacing="0"/>
        <w:ind w:left="360"/>
        <w:textAlignment w:val="baseline"/>
        <w:rPr>
          <w:rFonts w:ascii="Segoe UI" w:hAnsi="Segoe UI" w:cs="Segoe UI"/>
          <w:sz w:val="18"/>
          <w:szCs w:val="18"/>
        </w:rPr>
      </w:pPr>
      <w:r>
        <w:rPr>
          <w:rStyle w:val="normaltextrun"/>
          <w:rFonts w:ascii="Cambria" w:eastAsiaTheme="majorEastAsia" w:hAnsi="Cambria" w:cs="Segoe UI"/>
          <w:sz w:val="21"/>
          <w:szCs w:val="21"/>
        </w:rPr>
        <w:t>Debriefings are required if agencies are considering an appeal. Agencies may choose to appeal project score/s</w:t>
      </w:r>
      <w:r>
        <w:rPr>
          <w:rStyle w:val="eop"/>
          <w:rFonts w:ascii="Cambria" w:eastAsiaTheme="majorEastAsia" w:hAnsi="Cambria" w:cs="Segoe UI"/>
          <w:sz w:val="21"/>
          <w:szCs w:val="21"/>
        </w:rPr>
        <w:t> </w:t>
      </w:r>
    </w:p>
    <w:p w14:paraId="6533E3AB" w14:textId="77777777" w:rsidR="004C1974" w:rsidRDefault="004C1974"/>
    <w:sectPr w:rsidR="004C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Sitka Display">
    <w:panose1 w:val="00000000000000000000"/>
    <w:charset w:val="00"/>
    <w:family w:val="auto"/>
    <w:pitch w:val="variable"/>
    <w:sig w:usb0="A00002EF" w:usb1="4000204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C17"/>
    <w:multiLevelType w:val="multilevel"/>
    <w:tmpl w:val="DB7A8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63B4D"/>
    <w:multiLevelType w:val="multilevel"/>
    <w:tmpl w:val="5AB4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0D054A3"/>
    <w:multiLevelType w:val="multilevel"/>
    <w:tmpl w:val="89B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91922"/>
    <w:multiLevelType w:val="multilevel"/>
    <w:tmpl w:val="CC0A4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4ED2E5F"/>
    <w:multiLevelType w:val="multilevel"/>
    <w:tmpl w:val="5DF2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9F0349"/>
    <w:multiLevelType w:val="multilevel"/>
    <w:tmpl w:val="88022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81238635">
    <w:abstractNumId w:val="0"/>
  </w:num>
  <w:num w:numId="2" w16cid:durableId="1243679627">
    <w:abstractNumId w:val="1"/>
  </w:num>
  <w:num w:numId="3" w16cid:durableId="2063946838">
    <w:abstractNumId w:val="4"/>
  </w:num>
  <w:num w:numId="4" w16cid:durableId="325520406">
    <w:abstractNumId w:val="5"/>
  </w:num>
  <w:num w:numId="5" w16cid:durableId="3828019">
    <w:abstractNumId w:val="3"/>
  </w:num>
  <w:num w:numId="6" w16cid:durableId="998456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D7"/>
    <w:rsid w:val="000E32AF"/>
    <w:rsid w:val="00100D9B"/>
    <w:rsid w:val="0015040D"/>
    <w:rsid w:val="002168AB"/>
    <w:rsid w:val="002809DD"/>
    <w:rsid w:val="0034333E"/>
    <w:rsid w:val="00344AFB"/>
    <w:rsid w:val="00373758"/>
    <w:rsid w:val="003759B6"/>
    <w:rsid w:val="00397254"/>
    <w:rsid w:val="004B77F9"/>
    <w:rsid w:val="004C1974"/>
    <w:rsid w:val="005B0BFF"/>
    <w:rsid w:val="006144EC"/>
    <w:rsid w:val="00673F64"/>
    <w:rsid w:val="00782F9B"/>
    <w:rsid w:val="0082527E"/>
    <w:rsid w:val="00936CB1"/>
    <w:rsid w:val="00993D85"/>
    <w:rsid w:val="00A35A4E"/>
    <w:rsid w:val="00A77C69"/>
    <w:rsid w:val="00A9765D"/>
    <w:rsid w:val="00AA6444"/>
    <w:rsid w:val="00AB3E21"/>
    <w:rsid w:val="00B05342"/>
    <w:rsid w:val="00B55B1F"/>
    <w:rsid w:val="00B56F34"/>
    <w:rsid w:val="00BE4EC0"/>
    <w:rsid w:val="00C325D7"/>
    <w:rsid w:val="00D21ECB"/>
    <w:rsid w:val="00D6571E"/>
    <w:rsid w:val="00D74DC3"/>
    <w:rsid w:val="00DC0C8F"/>
    <w:rsid w:val="00E7696D"/>
    <w:rsid w:val="00ED30C2"/>
    <w:rsid w:val="00FA2623"/>
    <w:rsid w:val="07B6A76E"/>
    <w:rsid w:val="0A515E60"/>
    <w:rsid w:val="0A55404A"/>
    <w:rsid w:val="0B151F54"/>
    <w:rsid w:val="0DE9A2A2"/>
    <w:rsid w:val="0E6911D2"/>
    <w:rsid w:val="104841D8"/>
    <w:rsid w:val="1172D237"/>
    <w:rsid w:val="126FFAE1"/>
    <w:rsid w:val="15550FC7"/>
    <w:rsid w:val="17FEB634"/>
    <w:rsid w:val="19950C66"/>
    <w:rsid w:val="1BB3D6A8"/>
    <w:rsid w:val="1D9C75EC"/>
    <w:rsid w:val="1E6667A1"/>
    <w:rsid w:val="1E838DDF"/>
    <w:rsid w:val="23670EB1"/>
    <w:rsid w:val="24682F65"/>
    <w:rsid w:val="249EDD69"/>
    <w:rsid w:val="2A6F39CF"/>
    <w:rsid w:val="2AEE65DD"/>
    <w:rsid w:val="2B4A8582"/>
    <w:rsid w:val="2D628A03"/>
    <w:rsid w:val="3027AF2E"/>
    <w:rsid w:val="32B35873"/>
    <w:rsid w:val="32CCE122"/>
    <w:rsid w:val="3512FCE8"/>
    <w:rsid w:val="36D5D5AA"/>
    <w:rsid w:val="376E2E44"/>
    <w:rsid w:val="38D175CA"/>
    <w:rsid w:val="3BB3C265"/>
    <w:rsid w:val="3E41319F"/>
    <w:rsid w:val="421454E5"/>
    <w:rsid w:val="44AC3B43"/>
    <w:rsid w:val="45AE0092"/>
    <w:rsid w:val="46934ADE"/>
    <w:rsid w:val="49BCC7A3"/>
    <w:rsid w:val="49DFA54A"/>
    <w:rsid w:val="4A43CF91"/>
    <w:rsid w:val="4A6BEFC6"/>
    <w:rsid w:val="4BA22EA9"/>
    <w:rsid w:val="4D45747E"/>
    <w:rsid w:val="4DB8286F"/>
    <w:rsid w:val="4E1BF0CE"/>
    <w:rsid w:val="4E3609B8"/>
    <w:rsid w:val="4E9D0997"/>
    <w:rsid w:val="531D508C"/>
    <w:rsid w:val="548E27C5"/>
    <w:rsid w:val="557D107A"/>
    <w:rsid w:val="5605F524"/>
    <w:rsid w:val="5BF48F4D"/>
    <w:rsid w:val="5C8A9571"/>
    <w:rsid w:val="5E59D908"/>
    <w:rsid w:val="5F4AFAF5"/>
    <w:rsid w:val="6521B345"/>
    <w:rsid w:val="653DD65D"/>
    <w:rsid w:val="659EF5B8"/>
    <w:rsid w:val="6859BAF8"/>
    <w:rsid w:val="6B0CECE3"/>
    <w:rsid w:val="6B0DFEDE"/>
    <w:rsid w:val="6BA9C2C9"/>
    <w:rsid w:val="6E1E9DD2"/>
    <w:rsid w:val="6FBCB5E2"/>
    <w:rsid w:val="72B41820"/>
    <w:rsid w:val="737B3229"/>
    <w:rsid w:val="7401344B"/>
    <w:rsid w:val="75080642"/>
    <w:rsid w:val="75A476C2"/>
    <w:rsid w:val="76B69589"/>
    <w:rsid w:val="7791A4A1"/>
    <w:rsid w:val="78BA6181"/>
    <w:rsid w:val="7B1D0006"/>
    <w:rsid w:val="7DFC5D93"/>
    <w:rsid w:val="7EF678A4"/>
    <w:rsid w:val="7FBA9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A1BB"/>
  <w15:chartTrackingRefBased/>
  <w15:docId w15:val="{BC8BBF9F-3625-4918-859C-436BF48E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D7"/>
    <w:rPr>
      <w:rFonts w:eastAsiaTheme="majorEastAsia" w:cstheme="majorBidi"/>
      <w:color w:val="272727" w:themeColor="text1" w:themeTint="D8"/>
    </w:rPr>
  </w:style>
  <w:style w:type="paragraph" w:styleId="Title">
    <w:name w:val="Title"/>
    <w:basedOn w:val="Normal"/>
    <w:next w:val="Normal"/>
    <w:link w:val="TitleChar"/>
    <w:uiPriority w:val="10"/>
    <w:qFormat/>
    <w:rsid w:val="00C32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D7"/>
    <w:pPr>
      <w:spacing w:before="160"/>
      <w:jc w:val="center"/>
    </w:pPr>
    <w:rPr>
      <w:i/>
      <w:iCs/>
      <w:color w:val="404040" w:themeColor="text1" w:themeTint="BF"/>
    </w:rPr>
  </w:style>
  <w:style w:type="character" w:customStyle="1" w:styleId="QuoteChar">
    <w:name w:val="Quote Char"/>
    <w:basedOn w:val="DefaultParagraphFont"/>
    <w:link w:val="Quote"/>
    <w:uiPriority w:val="29"/>
    <w:rsid w:val="00C325D7"/>
    <w:rPr>
      <w:i/>
      <w:iCs/>
      <w:color w:val="404040" w:themeColor="text1" w:themeTint="BF"/>
    </w:rPr>
  </w:style>
  <w:style w:type="paragraph" w:styleId="ListParagraph">
    <w:name w:val="List Paragraph"/>
    <w:basedOn w:val="Normal"/>
    <w:uiPriority w:val="34"/>
    <w:qFormat/>
    <w:rsid w:val="00C325D7"/>
    <w:pPr>
      <w:ind w:left="720"/>
      <w:contextualSpacing/>
    </w:pPr>
  </w:style>
  <w:style w:type="character" w:styleId="IntenseEmphasis">
    <w:name w:val="Intense Emphasis"/>
    <w:basedOn w:val="DefaultParagraphFont"/>
    <w:uiPriority w:val="21"/>
    <w:qFormat/>
    <w:rsid w:val="00C325D7"/>
    <w:rPr>
      <w:i/>
      <w:iCs/>
      <w:color w:val="0F4761" w:themeColor="accent1" w:themeShade="BF"/>
    </w:rPr>
  </w:style>
  <w:style w:type="paragraph" w:styleId="IntenseQuote">
    <w:name w:val="Intense Quote"/>
    <w:basedOn w:val="Normal"/>
    <w:next w:val="Normal"/>
    <w:link w:val="IntenseQuoteChar"/>
    <w:uiPriority w:val="30"/>
    <w:qFormat/>
    <w:rsid w:val="00C32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5D7"/>
    <w:rPr>
      <w:i/>
      <w:iCs/>
      <w:color w:val="0F4761" w:themeColor="accent1" w:themeShade="BF"/>
    </w:rPr>
  </w:style>
  <w:style w:type="character" w:styleId="IntenseReference">
    <w:name w:val="Intense Reference"/>
    <w:basedOn w:val="DefaultParagraphFont"/>
    <w:uiPriority w:val="32"/>
    <w:qFormat/>
    <w:rsid w:val="00C325D7"/>
    <w:rPr>
      <w:b/>
      <w:bCs/>
      <w:smallCaps/>
      <w:color w:val="0F4761" w:themeColor="accent1" w:themeShade="BF"/>
      <w:spacing w:val="5"/>
    </w:rPr>
  </w:style>
  <w:style w:type="paragraph" w:customStyle="1" w:styleId="paragraph">
    <w:name w:val="paragraph"/>
    <w:basedOn w:val="Normal"/>
    <w:rsid w:val="00C325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C325D7"/>
  </w:style>
  <w:style w:type="character" w:customStyle="1" w:styleId="eop">
    <w:name w:val="eop"/>
    <w:basedOn w:val="DefaultParagraphFont"/>
    <w:rsid w:val="00C325D7"/>
  </w:style>
  <w:style w:type="character" w:customStyle="1" w:styleId="normaltextrun">
    <w:name w:val="normaltextrun"/>
    <w:basedOn w:val="DefaultParagraphFont"/>
    <w:rsid w:val="00C325D7"/>
  </w:style>
  <w:style w:type="character" w:styleId="CommentReference">
    <w:name w:val="annotation reference"/>
    <w:basedOn w:val="DefaultParagraphFont"/>
    <w:uiPriority w:val="99"/>
    <w:semiHidden/>
    <w:unhideWhenUsed/>
    <w:rsid w:val="006144EC"/>
    <w:rPr>
      <w:sz w:val="16"/>
      <w:szCs w:val="16"/>
    </w:rPr>
  </w:style>
  <w:style w:type="paragraph" w:styleId="CommentText">
    <w:name w:val="annotation text"/>
    <w:basedOn w:val="Normal"/>
    <w:link w:val="CommentTextChar"/>
    <w:uiPriority w:val="99"/>
    <w:unhideWhenUsed/>
    <w:rsid w:val="006144EC"/>
    <w:pPr>
      <w:spacing w:line="240" w:lineRule="auto"/>
    </w:pPr>
    <w:rPr>
      <w:sz w:val="20"/>
      <w:szCs w:val="20"/>
    </w:rPr>
  </w:style>
  <w:style w:type="character" w:customStyle="1" w:styleId="CommentTextChar">
    <w:name w:val="Comment Text Char"/>
    <w:basedOn w:val="DefaultParagraphFont"/>
    <w:link w:val="CommentText"/>
    <w:uiPriority w:val="99"/>
    <w:rsid w:val="006144EC"/>
    <w:rPr>
      <w:sz w:val="20"/>
      <w:szCs w:val="20"/>
    </w:rPr>
  </w:style>
  <w:style w:type="paragraph" w:styleId="CommentSubject">
    <w:name w:val="annotation subject"/>
    <w:basedOn w:val="CommentText"/>
    <w:next w:val="CommentText"/>
    <w:link w:val="CommentSubjectChar"/>
    <w:uiPriority w:val="99"/>
    <w:semiHidden/>
    <w:unhideWhenUsed/>
    <w:rsid w:val="006144EC"/>
    <w:rPr>
      <w:b/>
      <w:bCs/>
    </w:rPr>
  </w:style>
  <w:style w:type="character" w:customStyle="1" w:styleId="CommentSubjectChar">
    <w:name w:val="Comment Subject Char"/>
    <w:basedOn w:val="CommentTextChar"/>
    <w:link w:val="CommentSubject"/>
    <w:uiPriority w:val="99"/>
    <w:semiHidden/>
    <w:rsid w:val="006144EC"/>
    <w:rPr>
      <w:b/>
      <w:bCs/>
      <w:sz w:val="20"/>
      <w:szCs w:val="20"/>
    </w:rPr>
  </w:style>
  <w:style w:type="character" w:styleId="Mention">
    <w:name w:val="Mention"/>
    <w:basedOn w:val="DefaultParagraphFont"/>
    <w:uiPriority w:val="99"/>
    <w:unhideWhenUsed/>
    <w:rsid w:val="006144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3794">
      <w:bodyDiv w:val="1"/>
      <w:marLeft w:val="0"/>
      <w:marRight w:val="0"/>
      <w:marTop w:val="0"/>
      <w:marBottom w:val="0"/>
      <w:divBdr>
        <w:top w:val="none" w:sz="0" w:space="0" w:color="auto"/>
        <w:left w:val="none" w:sz="0" w:space="0" w:color="auto"/>
        <w:bottom w:val="none" w:sz="0" w:space="0" w:color="auto"/>
        <w:right w:val="none" w:sz="0" w:space="0" w:color="auto"/>
      </w:divBdr>
      <w:divsChild>
        <w:div w:id="1393112421">
          <w:marLeft w:val="0"/>
          <w:marRight w:val="0"/>
          <w:marTop w:val="0"/>
          <w:marBottom w:val="0"/>
          <w:divBdr>
            <w:top w:val="none" w:sz="0" w:space="0" w:color="auto"/>
            <w:left w:val="none" w:sz="0" w:space="0" w:color="auto"/>
            <w:bottom w:val="none" w:sz="0" w:space="0" w:color="auto"/>
            <w:right w:val="none" w:sz="0" w:space="0" w:color="auto"/>
          </w:divBdr>
        </w:div>
        <w:div w:id="1516386994">
          <w:marLeft w:val="0"/>
          <w:marRight w:val="0"/>
          <w:marTop w:val="0"/>
          <w:marBottom w:val="0"/>
          <w:divBdr>
            <w:top w:val="none" w:sz="0" w:space="0" w:color="auto"/>
            <w:left w:val="none" w:sz="0" w:space="0" w:color="auto"/>
            <w:bottom w:val="none" w:sz="0" w:space="0" w:color="auto"/>
            <w:right w:val="none" w:sz="0" w:space="0" w:color="auto"/>
          </w:divBdr>
        </w:div>
      </w:divsChild>
    </w:div>
    <w:div w:id="268973652">
      <w:bodyDiv w:val="1"/>
      <w:marLeft w:val="0"/>
      <w:marRight w:val="0"/>
      <w:marTop w:val="0"/>
      <w:marBottom w:val="0"/>
      <w:divBdr>
        <w:top w:val="none" w:sz="0" w:space="0" w:color="auto"/>
        <w:left w:val="none" w:sz="0" w:space="0" w:color="auto"/>
        <w:bottom w:val="none" w:sz="0" w:space="0" w:color="auto"/>
        <w:right w:val="none" w:sz="0" w:space="0" w:color="auto"/>
      </w:divBdr>
      <w:divsChild>
        <w:div w:id="755369709">
          <w:marLeft w:val="0"/>
          <w:marRight w:val="0"/>
          <w:marTop w:val="0"/>
          <w:marBottom w:val="0"/>
          <w:divBdr>
            <w:top w:val="none" w:sz="0" w:space="0" w:color="auto"/>
            <w:left w:val="none" w:sz="0" w:space="0" w:color="auto"/>
            <w:bottom w:val="none" w:sz="0" w:space="0" w:color="auto"/>
            <w:right w:val="none" w:sz="0" w:space="0" w:color="auto"/>
          </w:divBdr>
        </w:div>
        <w:div w:id="843592824">
          <w:marLeft w:val="0"/>
          <w:marRight w:val="0"/>
          <w:marTop w:val="0"/>
          <w:marBottom w:val="0"/>
          <w:divBdr>
            <w:top w:val="none" w:sz="0" w:space="0" w:color="auto"/>
            <w:left w:val="none" w:sz="0" w:space="0" w:color="auto"/>
            <w:bottom w:val="none" w:sz="0" w:space="0" w:color="auto"/>
            <w:right w:val="none" w:sz="0" w:space="0" w:color="auto"/>
          </w:divBdr>
        </w:div>
        <w:div w:id="873078367">
          <w:marLeft w:val="0"/>
          <w:marRight w:val="0"/>
          <w:marTop w:val="0"/>
          <w:marBottom w:val="0"/>
          <w:divBdr>
            <w:top w:val="none" w:sz="0" w:space="0" w:color="auto"/>
            <w:left w:val="none" w:sz="0" w:space="0" w:color="auto"/>
            <w:bottom w:val="none" w:sz="0" w:space="0" w:color="auto"/>
            <w:right w:val="none" w:sz="0" w:space="0" w:color="auto"/>
          </w:divBdr>
        </w:div>
        <w:div w:id="994574855">
          <w:marLeft w:val="0"/>
          <w:marRight w:val="0"/>
          <w:marTop w:val="0"/>
          <w:marBottom w:val="0"/>
          <w:divBdr>
            <w:top w:val="none" w:sz="0" w:space="0" w:color="auto"/>
            <w:left w:val="none" w:sz="0" w:space="0" w:color="auto"/>
            <w:bottom w:val="none" w:sz="0" w:space="0" w:color="auto"/>
            <w:right w:val="none" w:sz="0" w:space="0" w:color="auto"/>
          </w:divBdr>
        </w:div>
        <w:div w:id="1141388337">
          <w:marLeft w:val="0"/>
          <w:marRight w:val="0"/>
          <w:marTop w:val="0"/>
          <w:marBottom w:val="0"/>
          <w:divBdr>
            <w:top w:val="none" w:sz="0" w:space="0" w:color="auto"/>
            <w:left w:val="none" w:sz="0" w:space="0" w:color="auto"/>
            <w:bottom w:val="none" w:sz="0" w:space="0" w:color="auto"/>
            <w:right w:val="none" w:sz="0" w:space="0" w:color="auto"/>
          </w:divBdr>
        </w:div>
        <w:div w:id="1142238799">
          <w:marLeft w:val="0"/>
          <w:marRight w:val="0"/>
          <w:marTop w:val="0"/>
          <w:marBottom w:val="0"/>
          <w:divBdr>
            <w:top w:val="none" w:sz="0" w:space="0" w:color="auto"/>
            <w:left w:val="none" w:sz="0" w:space="0" w:color="auto"/>
            <w:bottom w:val="none" w:sz="0" w:space="0" w:color="auto"/>
            <w:right w:val="none" w:sz="0" w:space="0" w:color="auto"/>
          </w:divBdr>
        </w:div>
        <w:div w:id="1505897238">
          <w:marLeft w:val="0"/>
          <w:marRight w:val="0"/>
          <w:marTop w:val="0"/>
          <w:marBottom w:val="0"/>
          <w:divBdr>
            <w:top w:val="none" w:sz="0" w:space="0" w:color="auto"/>
            <w:left w:val="none" w:sz="0" w:space="0" w:color="auto"/>
            <w:bottom w:val="none" w:sz="0" w:space="0" w:color="auto"/>
            <w:right w:val="none" w:sz="0" w:space="0" w:color="auto"/>
          </w:divBdr>
        </w:div>
        <w:div w:id="1507595392">
          <w:marLeft w:val="0"/>
          <w:marRight w:val="0"/>
          <w:marTop w:val="0"/>
          <w:marBottom w:val="0"/>
          <w:divBdr>
            <w:top w:val="none" w:sz="0" w:space="0" w:color="auto"/>
            <w:left w:val="none" w:sz="0" w:space="0" w:color="auto"/>
            <w:bottom w:val="none" w:sz="0" w:space="0" w:color="auto"/>
            <w:right w:val="none" w:sz="0" w:space="0" w:color="auto"/>
          </w:divBdr>
        </w:div>
        <w:div w:id="1943798955">
          <w:marLeft w:val="0"/>
          <w:marRight w:val="0"/>
          <w:marTop w:val="0"/>
          <w:marBottom w:val="0"/>
          <w:divBdr>
            <w:top w:val="none" w:sz="0" w:space="0" w:color="auto"/>
            <w:left w:val="none" w:sz="0" w:space="0" w:color="auto"/>
            <w:bottom w:val="none" w:sz="0" w:space="0" w:color="auto"/>
            <w:right w:val="none" w:sz="0" w:space="0" w:color="auto"/>
          </w:divBdr>
        </w:div>
        <w:div w:id="1968047192">
          <w:marLeft w:val="0"/>
          <w:marRight w:val="0"/>
          <w:marTop w:val="0"/>
          <w:marBottom w:val="0"/>
          <w:divBdr>
            <w:top w:val="none" w:sz="0" w:space="0" w:color="auto"/>
            <w:left w:val="none" w:sz="0" w:space="0" w:color="auto"/>
            <w:bottom w:val="none" w:sz="0" w:space="0" w:color="auto"/>
            <w:right w:val="none" w:sz="0" w:space="0" w:color="auto"/>
          </w:divBdr>
        </w:div>
        <w:div w:id="2022008787">
          <w:marLeft w:val="0"/>
          <w:marRight w:val="0"/>
          <w:marTop w:val="0"/>
          <w:marBottom w:val="0"/>
          <w:divBdr>
            <w:top w:val="none" w:sz="0" w:space="0" w:color="auto"/>
            <w:left w:val="none" w:sz="0" w:space="0" w:color="auto"/>
            <w:bottom w:val="none" w:sz="0" w:space="0" w:color="auto"/>
            <w:right w:val="none" w:sz="0" w:space="0" w:color="auto"/>
          </w:divBdr>
        </w:div>
      </w:divsChild>
    </w:div>
    <w:div w:id="462117074">
      <w:bodyDiv w:val="1"/>
      <w:marLeft w:val="0"/>
      <w:marRight w:val="0"/>
      <w:marTop w:val="0"/>
      <w:marBottom w:val="0"/>
      <w:divBdr>
        <w:top w:val="none" w:sz="0" w:space="0" w:color="auto"/>
        <w:left w:val="none" w:sz="0" w:space="0" w:color="auto"/>
        <w:bottom w:val="none" w:sz="0" w:space="0" w:color="auto"/>
        <w:right w:val="none" w:sz="0" w:space="0" w:color="auto"/>
      </w:divBdr>
      <w:divsChild>
        <w:div w:id="62801178">
          <w:marLeft w:val="0"/>
          <w:marRight w:val="0"/>
          <w:marTop w:val="0"/>
          <w:marBottom w:val="0"/>
          <w:divBdr>
            <w:top w:val="none" w:sz="0" w:space="0" w:color="auto"/>
            <w:left w:val="none" w:sz="0" w:space="0" w:color="auto"/>
            <w:bottom w:val="none" w:sz="0" w:space="0" w:color="auto"/>
            <w:right w:val="none" w:sz="0" w:space="0" w:color="auto"/>
          </w:divBdr>
        </w:div>
        <w:div w:id="234633160">
          <w:marLeft w:val="0"/>
          <w:marRight w:val="0"/>
          <w:marTop w:val="0"/>
          <w:marBottom w:val="0"/>
          <w:divBdr>
            <w:top w:val="none" w:sz="0" w:space="0" w:color="auto"/>
            <w:left w:val="none" w:sz="0" w:space="0" w:color="auto"/>
            <w:bottom w:val="none" w:sz="0" w:space="0" w:color="auto"/>
            <w:right w:val="none" w:sz="0" w:space="0" w:color="auto"/>
          </w:divBdr>
        </w:div>
        <w:div w:id="276563803">
          <w:marLeft w:val="0"/>
          <w:marRight w:val="0"/>
          <w:marTop w:val="0"/>
          <w:marBottom w:val="0"/>
          <w:divBdr>
            <w:top w:val="none" w:sz="0" w:space="0" w:color="auto"/>
            <w:left w:val="none" w:sz="0" w:space="0" w:color="auto"/>
            <w:bottom w:val="none" w:sz="0" w:space="0" w:color="auto"/>
            <w:right w:val="none" w:sz="0" w:space="0" w:color="auto"/>
          </w:divBdr>
        </w:div>
        <w:div w:id="657853877">
          <w:marLeft w:val="0"/>
          <w:marRight w:val="0"/>
          <w:marTop w:val="0"/>
          <w:marBottom w:val="0"/>
          <w:divBdr>
            <w:top w:val="none" w:sz="0" w:space="0" w:color="auto"/>
            <w:left w:val="none" w:sz="0" w:space="0" w:color="auto"/>
            <w:bottom w:val="none" w:sz="0" w:space="0" w:color="auto"/>
            <w:right w:val="none" w:sz="0" w:space="0" w:color="auto"/>
          </w:divBdr>
        </w:div>
        <w:div w:id="811558505">
          <w:marLeft w:val="0"/>
          <w:marRight w:val="0"/>
          <w:marTop w:val="0"/>
          <w:marBottom w:val="0"/>
          <w:divBdr>
            <w:top w:val="none" w:sz="0" w:space="0" w:color="auto"/>
            <w:left w:val="none" w:sz="0" w:space="0" w:color="auto"/>
            <w:bottom w:val="none" w:sz="0" w:space="0" w:color="auto"/>
            <w:right w:val="none" w:sz="0" w:space="0" w:color="auto"/>
          </w:divBdr>
        </w:div>
        <w:div w:id="989018101">
          <w:marLeft w:val="0"/>
          <w:marRight w:val="0"/>
          <w:marTop w:val="0"/>
          <w:marBottom w:val="0"/>
          <w:divBdr>
            <w:top w:val="none" w:sz="0" w:space="0" w:color="auto"/>
            <w:left w:val="none" w:sz="0" w:space="0" w:color="auto"/>
            <w:bottom w:val="none" w:sz="0" w:space="0" w:color="auto"/>
            <w:right w:val="none" w:sz="0" w:space="0" w:color="auto"/>
          </w:divBdr>
        </w:div>
        <w:div w:id="1009214250">
          <w:marLeft w:val="0"/>
          <w:marRight w:val="0"/>
          <w:marTop w:val="0"/>
          <w:marBottom w:val="0"/>
          <w:divBdr>
            <w:top w:val="none" w:sz="0" w:space="0" w:color="auto"/>
            <w:left w:val="none" w:sz="0" w:space="0" w:color="auto"/>
            <w:bottom w:val="none" w:sz="0" w:space="0" w:color="auto"/>
            <w:right w:val="none" w:sz="0" w:space="0" w:color="auto"/>
          </w:divBdr>
        </w:div>
        <w:div w:id="1229850937">
          <w:marLeft w:val="0"/>
          <w:marRight w:val="0"/>
          <w:marTop w:val="0"/>
          <w:marBottom w:val="0"/>
          <w:divBdr>
            <w:top w:val="none" w:sz="0" w:space="0" w:color="auto"/>
            <w:left w:val="none" w:sz="0" w:space="0" w:color="auto"/>
            <w:bottom w:val="none" w:sz="0" w:space="0" w:color="auto"/>
            <w:right w:val="none" w:sz="0" w:space="0" w:color="auto"/>
          </w:divBdr>
        </w:div>
        <w:div w:id="1294628622">
          <w:marLeft w:val="0"/>
          <w:marRight w:val="0"/>
          <w:marTop w:val="0"/>
          <w:marBottom w:val="0"/>
          <w:divBdr>
            <w:top w:val="none" w:sz="0" w:space="0" w:color="auto"/>
            <w:left w:val="none" w:sz="0" w:space="0" w:color="auto"/>
            <w:bottom w:val="none" w:sz="0" w:space="0" w:color="auto"/>
            <w:right w:val="none" w:sz="0" w:space="0" w:color="auto"/>
          </w:divBdr>
        </w:div>
        <w:div w:id="1388411601">
          <w:marLeft w:val="0"/>
          <w:marRight w:val="0"/>
          <w:marTop w:val="0"/>
          <w:marBottom w:val="0"/>
          <w:divBdr>
            <w:top w:val="none" w:sz="0" w:space="0" w:color="auto"/>
            <w:left w:val="none" w:sz="0" w:space="0" w:color="auto"/>
            <w:bottom w:val="none" w:sz="0" w:space="0" w:color="auto"/>
            <w:right w:val="none" w:sz="0" w:space="0" w:color="auto"/>
          </w:divBdr>
        </w:div>
        <w:div w:id="1526364955">
          <w:marLeft w:val="0"/>
          <w:marRight w:val="0"/>
          <w:marTop w:val="0"/>
          <w:marBottom w:val="0"/>
          <w:divBdr>
            <w:top w:val="none" w:sz="0" w:space="0" w:color="auto"/>
            <w:left w:val="none" w:sz="0" w:space="0" w:color="auto"/>
            <w:bottom w:val="none" w:sz="0" w:space="0" w:color="auto"/>
            <w:right w:val="none" w:sz="0" w:space="0" w:color="auto"/>
          </w:divBdr>
        </w:div>
        <w:div w:id="1786580630">
          <w:marLeft w:val="0"/>
          <w:marRight w:val="0"/>
          <w:marTop w:val="0"/>
          <w:marBottom w:val="0"/>
          <w:divBdr>
            <w:top w:val="none" w:sz="0" w:space="0" w:color="auto"/>
            <w:left w:val="none" w:sz="0" w:space="0" w:color="auto"/>
            <w:bottom w:val="none" w:sz="0" w:space="0" w:color="auto"/>
            <w:right w:val="none" w:sz="0" w:space="0" w:color="auto"/>
          </w:divBdr>
        </w:div>
        <w:div w:id="1886797973">
          <w:marLeft w:val="0"/>
          <w:marRight w:val="0"/>
          <w:marTop w:val="0"/>
          <w:marBottom w:val="0"/>
          <w:divBdr>
            <w:top w:val="none" w:sz="0" w:space="0" w:color="auto"/>
            <w:left w:val="none" w:sz="0" w:space="0" w:color="auto"/>
            <w:bottom w:val="none" w:sz="0" w:space="0" w:color="auto"/>
            <w:right w:val="none" w:sz="0" w:space="0" w:color="auto"/>
          </w:divBdr>
        </w:div>
        <w:div w:id="1923485869">
          <w:marLeft w:val="0"/>
          <w:marRight w:val="0"/>
          <w:marTop w:val="0"/>
          <w:marBottom w:val="0"/>
          <w:divBdr>
            <w:top w:val="none" w:sz="0" w:space="0" w:color="auto"/>
            <w:left w:val="none" w:sz="0" w:space="0" w:color="auto"/>
            <w:bottom w:val="none" w:sz="0" w:space="0" w:color="auto"/>
            <w:right w:val="none" w:sz="0" w:space="0" w:color="auto"/>
          </w:divBdr>
        </w:div>
        <w:div w:id="1979871208">
          <w:marLeft w:val="0"/>
          <w:marRight w:val="0"/>
          <w:marTop w:val="0"/>
          <w:marBottom w:val="0"/>
          <w:divBdr>
            <w:top w:val="none" w:sz="0" w:space="0" w:color="auto"/>
            <w:left w:val="none" w:sz="0" w:space="0" w:color="auto"/>
            <w:bottom w:val="none" w:sz="0" w:space="0" w:color="auto"/>
            <w:right w:val="none" w:sz="0" w:space="0" w:color="auto"/>
          </w:divBdr>
        </w:div>
      </w:divsChild>
    </w:div>
    <w:div w:id="537204949">
      <w:bodyDiv w:val="1"/>
      <w:marLeft w:val="0"/>
      <w:marRight w:val="0"/>
      <w:marTop w:val="0"/>
      <w:marBottom w:val="0"/>
      <w:divBdr>
        <w:top w:val="none" w:sz="0" w:space="0" w:color="auto"/>
        <w:left w:val="none" w:sz="0" w:space="0" w:color="auto"/>
        <w:bottom w:val="none" w:sz="0" w:space="0" w:color="auto"/>
        <w:right w:val="none" w:sz="0" w:space="0" w:color="auto"/>
      </w:divBdr>
      <w:divsChild>
        <w:div w:id="77338153">
          <w:marLeft w:val="0"/>
          <w:marRight w:val="0"/>
          <w:marTop w:val="0"/>
          <w:marBottom w:val="0"/>
          <w:divBdr>
            <w:top w:val="none" w:sz="0" w:space="0" w:color="auto"/>
            <w:left w:val="none" w:sz="0" w:space="0" w:color="auto"/>
            <w:bottom w:val="none" w:sz="0" w:space="0" w:color="auto"/>
            <w:right w:val="none" w:sz="0" w:space="0" w:color="auto"/>
          </w:divBdr>
        </w:div>
        <w:div w:id="148522476">
          <w:marLeft w:val="0"/>
          <w:marRight w:val="0"/>
          <w:marTop w:val="0"/>
          <w:marBottom w:val="0"/>
          <w:divBdr>
            <w:top w:val="none" w:sz="0" w:space="0" w:color="auto"/>
            <w:left w:val="none" w:sz="0" w:space="0" w:color="auto"/>
            <w:bottom w:val="none" w:sz="0" w:space="0" w:color="auto"/>
            <w:right w:val="none" w:sz="0" w:space="0" w:color="auto"/>
          </w:divBdr>
        </w:div>
        <w:div w:id="156505917">
          <w:marLeft w:val="0"/>
          <w:marRight w:val="0"/>
          <w:marTop w:val="0"/>
          <w:marBottom w:val="0"/>
          <w:divBdr>
            <w:top w:val="none" w:sz="0" w:space="0" w:color="auto"/>
            <w:left w:val="none" w:sz="0" w:space="0" w:color="auto"/>
            <w:bottom w:val="none" w:sz="0" w:space="0" w:color="auto"/>
            <w:right w:val="none" w:sz="0" w:space="0" w:color="auto"/>
          </w:divBdr>
        </w:div>
        <w:div w:id="175460870">
          <w:marLeft w:val="0"/>
          <w:marRight w:val="0"/>
          <w:marTop w:val="0"/>
          <w:marBottom w:val="0"/>
          <w:divBdr>
            <w:top w:val="none" w:sz="0" w:space="0" w:color="auto"/>
            <w:left w:val="none" w:sz="0" w:space="0" w:color="auto"/>
            <w:bottom w:val="none" w:sz="0" w:space="0" w:color="auto"/>
            <w:right w:val="none" w:sz="0" w:space="0" w:color="auto"/>
          </w:divBdr>
        </w:div>
        <w:div w:id="176118864">
          <w:marLeft w:val="0"/>
          <w:marRight w:val="0"/>
          <w:marTop w:val="0"/>
          <w:marBottom w:val="0"/>
          <w:divBdr>
            <w:top w:val="none" w:sz="0" w:space="0" w:color="auto"/>
            <w:left w:val="none" w:sz="0" w:space="0" w:color="auto"/>
            <w:bottom w:val="none" w:sz="0" w:space="0" w:color="auto"/>
            <w:right w:val="none" w:sz="0" w:space="0" w:color="auto"/>
          </w:divBdr>
        </w:div>
        <w:div w:id="181172029">
          <w:marLeft w:val="0"/>
          <w:marRight w:val="0"/>
          <w:marTop w:val="0"/>
          <w:marBottom w:val="0"/>
          <w:divBdr>
            <w:top w:val="none" w:sz="0" w:space="0" w:color="auto"/>
            <w:left w:val="none" w:sz="0" w:space="0" w:color="auto"/>
            <w:bottom w:val="none" w:sz="0" w:space="0" w:color="auto"/>
            <w:right w:val="none" w:sz="0" w:space="0" w:color="auto"/>
          </w:divBdr>
        </w:div>
        <w:div w:id="219097526">
          <w:marLeft w:val="0"/>
          <w:marRight w:val="0"/>
          <w:marTop w:val="0"/>
          <w:marBottom w:val="0"/>
          <w:divBdr>
            <w:top w:val="none" w:sz="0" w:space="0" w:color="auto"/>
            <w:left w:val="none" w:sz="0" w:space="0" w:color="auto"/>
            <w:bottom w:val="none" w:sz="0" w:space="0" w:color="auto"/>
            <w:right w:val="none" w:sz="0" w:space="0" w:color="auto"/>
          </w:divBdr>
        </w:div>
        <w:div w:id="270404161">
          <w:marLeft w:val="0"/>
          <w:marRight w:val="0"/>
          <w:marTop w:val="0"/>
          <w:marBottom w:val="0"/>
          <w:divBdr>
            <w:top w:val="none" w:sz="0" w:space="0" w:color="auto"/>
            <w:left w:val="none" w:sz="0" w:space="0" w:color="auto"/>
            <w:bottom w:val="none" w:sz="0" w:space="0" w:color="auto"/>
            <w:right w:val="none" w:sz="0" w:space="0" w:color="auto"/>
          </w:divBdr>
        </w:div>
        <w:div w:id="381102661">
          <w:marLeft w:val="0"/>
          <w:marRight w:val="0"/>
          <w:marTop w:val="0"/>
          <w:marBottom w:val="0"/>
          <w:divBdr>
            <w:top w:val="none" w:sz="0" w:space="0" w:color="auto"/>
            <w:left w:val="none" w:sz="0" w:space="0" w:color="auto"/>
            <w:bottom w:val="none" w:sz="0" w:space="0" w:color="auto"/>
            <w:right w:val="none" w:sz="0" w:space="0" w:color="auto"/>
          </w:divBdr>
        </w:div>
        <w:div w:id="909267000">
          <w:marLeft w:val="0"/>
          <w:marRight w:val="0"/>
          <w:marTop w:val="0"/>
          <w:marBottom w:val="0"/>
          <w:divBdr>
            <w:top w:val="none" w:sz="0" w:space="0" w:color="auto"/>
            <w:left w:val="none" w:sz="0" w:space="0" w:color="auto"/>
            <w:bottom w:val="none" w:sz="0" w:space="0" w:color="auto"/>
            <w:right w:val="none" w:sz="0" w:space="0" w:color="auto"/>
          </w:divBdr>
        </w:div>
        <w:div w:id="1027440449">
          <w:marLeft w:val="0"/>
          <w:marRight w:val="0"/>
          <w:marTop w:val="0"/>
          <w:marBottom w:val="0"/>
          <w:divBdr>
            <w:top w:val="none" w:sz="0" w:space="0" w:color="auto"/>
            <w:left w:val="none" w:sz="0" w:space="0" w:color="auto"/>
            <w:bottom w:val="none" w:sz="0" w:space="0" w:color="auto"/>
            <w:right w:val="none" w:sz="0" w:space="0" w:color="auto"/>
          </w:divBdr>
        </w:div>
        <w:div w:id="1041714092">
          <w:marLeft w:val="0"/>
          <w:marRight w:val="0"/>
          <w:marTop w:val="0"/>
          <w:marBottom w:val="0"/>
          <w:divBdr>
            <w:top w:val="none" w:sz="0" w:space="0" w:color="auto"/>
            <w:left w:val="none" w:sz="0" w:space="0" w:color="auto"/>
            <w:bottom w:val="none" w:sz="0" w:space="0" w:color="auto"/>
            <w:right w:val="none" w:sz="0" w:space="0" w:color="auto"/>
          </w:divBdr>
        </w:div>
        <w:div w:id="1137070250">
          <w:marLeft w:val="0"/>
          <w:marRight w:val="0"/>
          <w:marTop w:val="0"/>
          <w:marBottom w:val="0"/>
          <w:divBdr>
            <w:top w:val="none" w:sz="0" w:space="0" w:color="auto"/>
            <w:left w:val="none" w:sz="0" w:space="0" w:color="auto"/>
            <w:bottom w:val="none" w:sz="0" w:space="0" w:color="auto"/>
            <w:right w:val="none" w:sz="0" w:space="0" w:color="auto"/>
          </w:divBdr>
        </w:div>
        <w:div w:id="1901095487">
          <w:marLeft w:val="0"/>
          <w:marRight w:val="0"/>
          <w:marTop w:val="0"/>
          <w:marBottom w:val="0"/>
          <w:divBdr>
            <w:top w:val="none" w:sz="0" w:space="0" w:color="auto"/>
            <w:left w:val="none" w:sz="0" w:space="0" w:color="auto"/>
            <w:bottom w:val="none" w:sz="0" w:space="0" w:color="auto"/>
            <w:right w:val="none" w:sz="0" w:space="0" w:color="auto"/>
          </w:divBdr>
        </w:div>
      </w:divsChild>
    </w:div>
    <w:div w:id="1054038500">
      <w:bodyDiv w:val="1"/>
      <w:marLeft w:val="0"/>
      <w:marRight w:val="0"/>
      <w:marTop w:val="0"/>
      <w:marBottom w:val="0"/>
      <w:divBdr>
        <w:top w:val="none" w:sz="0" w:space="0" w:color="auto"/>
        <w:left w:val="none" w:sz="0" w:space="0" w:color="auto"/>
        <w:bottom w:val="none" w:sz="0" w:space="0" w:color="auto"/>
        <w:right w:val="none" w:sz="0" w:space="0" w:color="auto"/>
      </w:divBdr>
      <w:divsChild>
        <w:div w:id="236596158">
          <w:marLeft w:val="0"/>
          <w:marRight w:val="0"/>
          <w:marTop w:val="0"/>
          <w:marBottom w:val="0"/>
          <w:divBdr>
            <w:top w:val="none" w:sz="0" w:space="0" w:color="auto"/>
            <w:left w:val="none" w:sz="0" w:space="0" w:color="auto"/>
            <w:bottom w:val="none" w:sz="0" w:space="0" w:color="auto"/>
            <w:right w:val="none" w:sz="0" w:space="0" w:color="auto"/>
          </w:divBdr>
        </w:div>
        <w:div w:id="418406852">
          <w:marLeft w:val="0"/>
          <w:marRight w:val="0"/>
          <w:marTop w:val="0"/>
          <w:marBottom w:val="0"/>
          <w:divBdr>
            <w:top w:val="none" w:sz="0" w:space="0" w:color="auto"/>
            <w:left w:val="none" w:sz="0" w:space="0" w:color="auto"/>
            <w:bottom w:val="none" w:sz="0" w:space="0" w:color="auto"/>
            <w:right w:val="none" w:sz="0" w:space="0" w:color="auto"/>
          </w:divBdr>
        </w:div>
        <w:div w:id="434785487">
          <w:marLeft w:val="0"/>
          <w:marRight w:val="0"/>
          <w:marTop w:val="0"/>
          <w:marBottom w:val="0"/>
          <w:divBdr>
            <w:top w:val="none" w:sz="0" w:space="0" w:color="auto"/>
            <w:left w:val="none" w:sz="0" w:space="0" w:color="auto"/>
            <w:bottom w:val="none" w:sz="0" w:space="0" w:color="auto"/>
            <w:right w:val="none" w:sz="0" w:space="0" w:color="auto"/>
          </w:divBdr>
        </w:div>
        <w:div w:id="454523453">
          <w:marLeft w:val="0"/>
          <w:marRight w:val="0"/>
          <w:marTop w:val="0"/>
          <w:marBottom w:val="0"/>
          <w:divBdr>
            <w:top w:val="none" w:sz="0" w:space="0" w:color="auto"/>
            <w:left w:val="none" w:sz="0" w:space="0" w:color="auto"/>
            <w:bottom w:val="none" w:sz="0" w:space="0" w:color="auto"/>
            <w:right w:val="none" w:sz="0" w:space="0" w:color="auto"/>
          </w:divBdr>
        </w:div>
        <w:div w:id="844368248">
          <w:marLeft w:val="0"/>
          <w:marRight w:val="0"/>
          <w:marTop w:val="0"/>
          <w:marBottom w:val="0"/>
          <w:divBdr>
            <w:top w:val="none" w:sz="0" w:space="0" w:color="auto"/>
            <w:left w:val="none" w:sz="0" w:space="0" w:color="auto"/>
            <w:bottom w:val="none" w:sz="0" w:space="0" w:color="auto"/>
            <w:right w:val="none" w:sz="0" w:space="0" w:color="auto"/>
          </w:divBdr>
        </w:div>
        <w:div w:id="990017606">
          <w:marLeft w:val="0"/>
          <w:marRight w:val="0"/>
          <w:marTop w:val="0"/>
          <w:marBottom w:val="0"/>
          <w:divBdr>
            <w:top w:val="none" w:sz="0" w:space="0" w:color="auto"/>
            <w:left w:val="none" w:sz="0" w:space="0" w:color="auto"/>
            <w:bottom w:val="none" w:sz="0" w:space="0" w:color="auto"/>
            <w:right w:val="none" w:sz="0" w:space="0" w:color="auto"/>
          </w:divBdr>
        </w:div>
        <w:div w:id="1006327216">
          <w:marLeft w:val="0"/>
          <w:marRight w:val="0"/>
          <w:marTop w:val="0"/>
          <w:marBottom w:val="0"/>
          <w:divBdr>
            <w:top w:val="none" w:sz="0" w:space="0" w:color="auto"/>
            <w:left w:val="none" w:sz="0" w:space="0" w:color="auto"/>
            <w:bottom w:val="none" w:sz="0" w:space="0" w:color="auto"/>
            <w:right w:val="none" w:sz="0" w:space="0" w:color="auto"/>
          </w:divBdr>
        </w:div>
        <w:div w:id="1056273854">
          <w:marLeft w:val="0"/>
          <w:marRight w:val="0"/>
          <w:marTop w:val="0"/>
          <w:marBottom w:val="0"/>
          <w:divBdr>
            <w:top w:val="none" w:sz="0" w:space="0" w:color="auto"/>
            <w:left w:val="none" w:sz="0" w:space="0" w:color="auto"/>
            <w:bottom w:val="none" w:sz="0" w:space="0" w:color="auto"/>
            <w:right w:val="none" w:sz="0" w:space="0" w:color="auto"/>
          </w:divBdr>
        </w:div>
        <w:div w:id="1071999069">
          <w:marLeft w:val="0"/>
          <w:marRight w:val="0"/>
          <w:marTop w:val="0"/>
          <w:marBottom w:val="0"/>
          <w:divBdr>
            <w:top w:val="none" w:sz="0" w:space="0" w:color="auto"/>
            <w:left w:val="none" w:sz="0" w:space="0" w:color="auto"/>
            <w:bottom w:val="none" w:sz="0" w:space="0" w:color="auto"/>
            <w:right w:val="none" w:sz="0" w:space="0" w:color="auto"/>
          </w:divBdr>
        </w:div>
        <w:div w:id="1120492778">
          <w:marLeft w:val="0"/>
          <w:marRight w:val="0"/>
          <w:marTop w:val="0"/>
          <w:marBottom w:val="0"/>
          <w:divBdr>
            <w:top w:val="none" w:sz="0" w:space="0" w:color="auto"/>
            <w:left w:val="none" w:sz="0" w:space="0" w:color="auto"/>
            <w:bottom w:val="none" w:sz="0" w:space="0" w:color="auto"/>
            <w:right w:val="none" w:sz="0" w:space="0" w:color="auto"/>
          </w:divBdr>
        </w:div>
        <w:div w:id="1313290149">
          <w:marLeft w:val="0"/>
          <w:marRight w:val="0"/>
          <w:marTop w:val="0"/>
          <w:marBottom w:val="0"/>
          <w:divBdr>
            <w:top w:val="none" w:sz="0" w:space="0" w:color="auto"/>
            <w:left w:val="none" w:sz="0" w:space="0" w:color="auto"/>
            <w:bottom w:val="none" w:sz="0" w:space="0" w:color="auto"/>
            <w:right w:val="none" w:sz="0" w:space="0" w:color="auto"/>
          </w:divBdr>
        </w:div>
        <w:div w:id="1334796751">
          <w:marLeft w:val="0"/>
          <w:marRight w:val="0"/>
          <w:marTop w:val="0"/>
          <w:marBottom w:val="0"/>
          <w:divBdr>
            <w:top w:val="none" w:sz="0" w:space="0" w:color="auto"/>
            <w:left w:val="none" w:sz="0" w:space="0" w:color="auto"/>
            <w:bottom w:val="none" w:sz="0" w:space="0" w:color="auto"/>
            <w:right w:val="none" w:sz="0" w:space="0" w:color="auto"/>
          </w:divBdr>
        </w:div>
        <w:div w:id="1401097498">
          <w:marLeft w:val="0"/>
          <w:marRight w:val="0"/>
          <w:marTop w:val="0"/>
          <w:marBottom w:val="0"/>
          <w:divBdr>
            <w:top w:val="none" w:sz="0" w:space="0" w:color="auto"/>
            <w:left w:val="none" w:sz="0" w:space="0" w:color="auto"/>
            <w:bottom w:val="none" w:sz="0" w:space="0" w:color="auto"/>
            <w:right w:val="none" w:sz="0" w:space="0" w:color="auto"/>
          </w:divBdr>
        </w:div>
        <w:div w:id="1414082679">
          <w:marLeft w:val="0"/>
          <w:marRight w:val="0"/>
          <w:marTop w:val="0"/>
          <w:marBottom w:val="0"/>
          <w:divBdr>
            <w:top w:val="none" w:sz="0" w:space="0" w:color="auto"/>
            <w:left w:val="none" w:sz="0" w:space="0" w:color="auto"/>
            <w:bottom w:val="none" w:sz="0" w:space="0" w:color="auto"/>
            <w:right w:val="none" w:sz="0" w:space="0" w:color="auto"/>
          </w:divBdr>
        </w:div>
        <w:div w:id="1452359474">
          <w:marLeft w:val="0"/>
          <w:marRight w:val="0"/>
          <w:marTop w:val="0"/>
          <w:marBottom w:val="0"/>
          <w:divBdr>
            <w:top w:val="none" w:sz="0" w:space="0" w:color="auto"/>
            <w:left w:val="none" w:sz="0" w:space="0" w:color="auto"/>
            <w:bottom w:val="none" w:sz="0" w:space="0" w:color="auto"/>
            <w:right w:val="none" w:sz="0" w:space="0" w:color="auto"/>
          </w:divBdr>
        </w:div>
        <w:div w:id="1581333510">
          <w:marLeft w:val="0"/>
          <w:marRight w:val="0"/>
          <w:marTop w:val="0"/>
          <w:marBottom w:val="0"/>
          <w:divBdr>
            <w:top w:val="none" w:sz="0" w:space="0" w:color="auto"/>
            <w:left w:val="none" w:sz="0" w:space="0" w:color="auto"/>
            <w:bottom w:val="none" w:sz="0" w:space="0" w:color="auto"/>
            <w:right w:val="none" w:sz="0" w:space="0" w:color="auto"/>
          </w:divBdr>
        </w:div>
        <w:div w:id="1874921384">
          <w:marLeft w:val="0"/>
          <w:marRight w:val="0"/>
          <w:marTop w:val="0"/>
          <w:marBottom w:val="0"/>
          <w:divBdr>
            <w:top w:val="none" w:sz="0" w:space="0" w:color="auto"/>
            <w:left w:val="none" w:sz="0" w:space="0" w:color="auto"/>
            <w:bottom w:val="none" w:sz="0" w:space="0" w:color="auto"/>
            <w:right w:val="none" w:sz="0" w:space="0" w:color="auto"/>
          </w:divBdr>
        </w:div>
        <w:div w:id="2111007780">
          <w:marLeft w:val="0"/>
          <w:marRight w:val="0"/>
          <w:marTop w:val="0"/>
          <w:marBottom w:val="0"/>
          <w:divBdr>
            <w:top w:val="none" w:sz="0" w:space="0" w:color="auto"/>
            <w:left w:val="none" w:sz="0" w:space="0" w:color="auto"/>
            <w:bottom w:val="none" w:sz="0" w:space="0" w:color="auto"/>
            <w:right w:val="none" w:sz="0" w:space="0" w:color="auto"/>
          </w:divBdr>
        </w:div>
      </w:divsChild>
    </w:div>
    <w:div w:id="1592464680">
      <w:bodyDiv w:val="1"/>
      <w:marLeft w:val="0"/>
      <w:marRight w:val="0"/>
      <w:marTop w:val="0"/>
      <w:marBottom w:val="0"/>
      <w:divBdr>
        <w:top w:val="none" w:sz="0" w:space="0" w:color="auto"/>
        <w:left w:val="none" w:sz="0" w:space="0" w:color="auto"/>
        <w:bottom w:val="none" w:sz="0" w:space="0" w:color="auto"/>
        <w:right w:val="none" w:sz="0" w:space="0" w:color="auto"/>
      </w:divBdr>
      <w:divsChild>
        <w:div w:id="366806018">
          <w:marLeft w:val="0"/>
          <w:marRight w:val="0"/>
          <w:marTop w:val="0"/>
          <w:marBottom w:val="0"/>
          <w:divBdr>
            <w:top w:val="none" w:sz="0" w:space="0" w:color="auto"/>
            <w:left w:val="none" w:sz="0" w:space="0" w:color="auto"/>
            <w:bottom w:val="none" w:sz="0" w:space="0" w:color="auto"/>
            <w:right w:val="none" w:sz="0" w:space="0" w:color="auto"/>
          </w:divBdr>
        </w:div>
        <w:div w:id="604729917">
          <w:marLeft w:val="0"/>
          <w:marRight w:val="0"/>
          <w:marTop w:val="0"/>
          <w:marBottom w:val="0"/>
          <w:divBdr>
            <w:top w:val="none" w:sz="0" w:space="0" w:color="auto"/>
            <w:left w:val="none" w:sz="0" w:space="0" w:color="auto"/>
            <w:bottom w:val="none" w:sz="0" w:space="0" w:color="auto"/>
            <w:right w:val="none" w:sz="0" w:space="0" w:color="auto"/>
          </w:divBdr>
        </w:div>
        <w:div w:id="738594786">
          <w:marLeft w:val="0"/>
          <w:marRight w:val="0"/>
          <w:marTop w:val="0"/>
          <w:marBottom w:val="0"/>
          <w:divBdr>
            <w:top w:val="none" w:sz="0" w:space="0" w:color="auto"/>
            <w:left w:val="none" w:sz="0" w:space="0" w:color="auto"/>
            <w:bottom w:val="none" w:sz="0" w:space="0" w:color="auto"/>
            <w:right w:val="none" w:sz="0" w:space="0" w:color="auto"/>
          </w:divBdr>
        </w:div>
        <w:div w:id="916790575">
          <w:marLeft w:val="0"/>
          <w:marRight w:val="0"/>
          <w:marTop w:val="0"/>
          <w:marBottom w:val="0"/>
          <w:divBdr>
            <w:top w:val="none" w:sz="0" w:space="0" w:color="auto"/>
            <w:left w:val="none" w:sz="0" w:space="0" w:color="auto"/>
            <w:bottom w:val="none" w:sz="0" w:space="0" w:color="auto"/>
            <w:right w:val="none" w:sz="0" w:space="0" w:color="auto"/>
          </w:divBdr>
        </w:div>
        <w:div w:id="982388193">
          <w:marLeft w:val="0"/>
          <w:marRight w:val="0"/>
          <w:marTop w:val="0"/>
          <w:marBottom w:val="0"/>
          <w:divBdr>
            <w:top w:val="none" w:sz="0" w:space="0" w:color="auto"/>
            <w:left w:val="none" w:sz="0" w:space="0" w:color="auto"/>
            <w:bottom w:val="none" w:sz="0" w:space="0" w:color="auto"/>
            <w:right w:val="none" w:sz="0" w:space="0" w:color="auto"/>
          </w:divBdr>
        </w:div>
        <w:div w:id="1165169087">
          <w:marLeft w:val="0"/>
          <w:marRight w:val="0"/>
          <w:marTop w:val="0"/>
          <w:marBottom w:val="0"/>
          <w:divBdr>
            <w:top w:val="none" w:sz="0" w:space="0" w:color="auto"/>
            <w:left w:val="none" w:sz="0" w:space="0" w:color="auto"/>
            <w:bottom w:val="none" w:sz="0" w:space="0" w:color="auto"/>
            <w:right w:val="none" w:sz="0" w:space="0" w:color="auto"/>
          </w:divBdr>
        </w:div>
        <w:div w:id="1241332153">
          <w:marLeft w:val="0"/>
          <w:marRight w:val="0"/>
          <w:marTop w:val="0"/>
          <w:marBottom w:val="0"/>
          <w:divBdr>
            <w:top w:val="none" w:sz="0" w:space="0" w:color="auto"/>
            <w:left w:val="none" w:sz="0" w:space="0" w:color="auto"/>
            <w:bottom w:val="none" w:sz="0" w:space="0" w:color="auto"/>
            <w:right w:val="none" w:sz="0" w:space="0" w:color="auto"/>
          </w:divBdr>
        </w:div>
        <w:div w:id="1385445498">
          <w:marLeft w:val="0"/>
          <w:marRight w:val="0"/>
          <w:marTop w:val="0"/>
          <w:marBottom w:val="0"/>
          <w:divBdr>
            <w:top w:val="none" w:sz="0" w:space="0" w:color="auto"/>
            <w:left w:val="none" w:sz="0" w:space="0" w:color="auto"/>
            <w:bottom w:val="none" w:sz="0" w:space="0" w:color="auto"/>
            <w:right w:val="none" w:sz="0" w:space="0" w:color="auto"/>
          </w:divBdr>
        </w:div>
        <w:div w:id="1496602292">
          <w:marLeft w:val="0"/>
          <w:marRight w:val="0"/>
          <w:marTop w:val="0"/>
          <w:marBottom w:val="0"/>
          <w:divBdr>
            <w:top w:val="none" w:sz="0" w:space="0" w:color="auto"/>
            <w:left w:val="none" w:sz="0" w:space="0" w:color="auto"/>
            <w:bottom w:val="none" w:sz="0" w:space="0" w:color="auto"/>
            <w:right w:val="none" w:sz="0" w:space="0" w:color="auto"/>
          </w:divBdr>
        </w:div>
        <w:div w:id="1609584550">
          <w:marLeft w:val="0"/>
          <w:marRight w:val="0"/>
          <w:marTop w:val="0"/>
          <w:marBottom w:val="0"/>
          <w:divBdr>
            <w:top w:val="none" w:sz="0" w:space="0" w:color="auto"/>
            <w:left w:val="none" w:sz="0" w:space="0" w:color="auto"/>
            <w:bottom w:val="none" w:sz="0" w:space="0" w:color="auto"/>
            <w:right w:val="none" w:sz="0" w:space="0" w:color="auto"/>
          </w:divBdr>
        </w:div>
        <w:div w:id="1749493685">
          <w:marLeft w:val="0"/>
          <w:marRight w:val="0"/>
          <w:marTop w:val="0"/>
          <w:marBottom w:val="0"/>
          <w:divBdr>
            <w:top w:val="none" w:sz="0" w:space="0" w:color="auto"/>
            <w:left w:val="none" w:sz="0" w:space="0" w:color="auto"/>
            <w:bottom w:val="none" w:sz="0" w:space="0" w:color="auto"/>
            <w:right w:val="none" w:sz="0" w:space="0" w:color="auto"/>
          </w:divBdr>
        </w:div>
        <w:div w:id="1792362617">
          <w:marLeft w:val="0"/>
          <w:marRight w:val="0"/>
          <w:marTop w:val="0"/>
          <w:marBottom w:val="0"/>
          <w:divBdr>
            <w:top w:val="none" w:sz="0" w:space="0" w:color="auto"/>
            <w:left w:val="none" w:sz="0" w:space="0" w:color="auto"/>
            <w:bottom w:val="none" w:sz="0" w:space="0" w:color="auto"/>
            <w:right w:val="none" w:sz="0" w:space="0" w:color="auto"/>
          </w:divBdr>
        </w:div>
        <w:div w:id="1801336760">
          <w:marLeft w:val="0"/>
          <w:marRight w:val="0"/>
          <w:marTop w:val="0"/>
          <w:marBottom w:val="0"/>
          <w:divBdr>
            <w:top w:val="none" w:sz="0" w:space="0" w:color="auto"/>
            <w:left w:val="none" w:sz="0" w:space="0" w:color="auto"/>
            <w:bottom w:val="none" w:sz="0" w:space="0" w:color="auto"/>
            <w:right w:val="none" w:sz="0" w:space="0" w:color="auto"/>
          </w:divBdr>
        </w:div>
        <w:div w:id="1865437215">
          <w:marLeft w:val="0"/>
          <w:marRight w:val="0"/>
          <w:marTop w:val="0"/>
          <w:marBottom w:val="0"/>
          <w:divBdr>
            <w:top w:val="none" w:sz="0" w:space="0" w:color="auto"/>
            <w:left w:val="none" w:sz="0" w:space="0" w:color="auto"/>
            <w:bottom w:val="none" w:sz="0" w:space="0" w:color="auto"/>
            <w:right w:val="none" w:sz="0" w:space="0" w:color="auto"/>
          </w:divBdr>
        </w:div>
        <w:div w:id="204348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pector@caresn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B933FA0-AC7A-4367-9C6F-2EDFC2EA44F2}">
    <t:Anchor>
      <t:Comment id="393917018"/>
    </t:Anchor>
    <t:History>
      <t:Event id="{EDFAFDDB-FF54-43A2-895F-C395CFCB9FF3}" time="2025-11-24T15:09:45.568Z">
        <t:Attribution userId="S::kgermain@caresny.org::2de6f538-1b62-4280-8522-56fb5a347ed8" userProvider="AD" userName="Kathy Germain"/>
        <t:Anchor>
          <t:Comment id="393917018"/>
        </t:Anchor>
        <t:Create/>
      </t:Event>
      <t:Event id="{7B508980-D7D0-4156-9054-E14915CB1031}" time="2025-11-24T15:09:45.568Z">
        <t:Attribution userId="S::kgermain@caresny.org::2de6f538-1b62-4280-8522-56fb5a347ed8" userProvider="AD" userName="Kathy Germain"/>
        <t:Anchor>
          <t:Comment id="393917018"/>
        </t:Anchor>
        <t:Assign userId="S::jspector@caresny.org::85789375-9fd5-4719-9836-fb9e669fc5ed" userProvider="AD" userName="Joan Spector"/>
      </t:Event>
      <t:Event id="{C592523C-18B1-49E0-B563-8D6AE317524F}" time="2025-11-24T15:09:45.568Z">
        <t:Attribution userId="S::kgermain@caresny.org::2de6f538-1b62-4280-8522-56fb5a347ed8" userProvider="AD" userName="Kathy Germain"/>
        <t:Anchor>
          <t:Comment id="393917018"/>
        </t:Anchor>
        <t:SetTitle title="@Joan Spector this should be added at the end of paragraph “Scores will be determined by averaging the scores provided by all of the reviewers.  ”"/>
      </t:Event>
    </t:History>
  </t:Task>
  <t:Task id="{EF1446BE-F3C8-4BEF-86C0-143F164E3ADD}">
    <t:Anchor>
      <t:Comment id="263351990"/>
    </t:Anchor>
    <t:History>
      <t:Event id="{D0920FE7-36CA-4583-ACF0-68D297FCC6A4}" time="2025-11-24T15:24:25.733Z">
        <t:Attribution userId="S::kgermain@caresny.org::2de6f538-1b62-4280-8522-56fb5a347ed8" userProvider="AD" userName="Kathy Germain"/>
        <t:Anchor>
          <t:Comment id="263351990"/>
        </t:Anchor>
        <t:Create/>
      </t:Event>
      <t:Event id="{8B4F5741-1421-4944-8D8C-3858A77227DC}" time="2025-11-24T15:24:25.733Z">
        <t:Attribution userId="S::kgermain@caresny.org::2de6f538-1b62-4280-8522-56fb5a347ed8" userProvider="AD" userName="Kathy Germain"/>
        <t:Anchor>
          <t:Comment id="263351990"/>
        </t:Anchor>
        <t:Assign userId="S::jspector@caresny.org::85789375-9fd5-4719-9836-fb9e669fc5ed" userProvider="AD" userName="Joan Spector"/>
      </t:Event>
      <t:Event id="{CF75BDBA-7B5D-47A9-9240-29439DEE1DF3}" time="2025-11-24T15:24:25.733Z">
        <t:Attribution userId="S::kgermain@caresny.org::2de6f538-1b62-4280-8522-56fb5a347ed8" userProvider="AD" userName="Kathy Germain"/>
        <t:Anchor>
          <t:Comment id="263351990"/>
        </t:Anchor>
        <t:SetTitle title="@Joan Spector ACCH has this as 50% assuming this is a local decision with 33%"/>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9" ma:contentTypeDescription="Create a new document." ma:contentTypeScope="" ma:versionID="cce83b67c7a92ebbc0fce7d9eef4ac23">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0ef0aa3f3c40815eca5987927190f3c2"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2F608-6603-43ED-A0CD-1B23AF035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9c86-62ba-4092-a1d0-29c1375d90a7"/>
    <ds:schemaRef ds:uri="bd82fab0-0dcf-45a5-87d2-d0cc6fdb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B28CA-EED8-4A96-B06D-1E0EA1E88924}">
  <ds:schemaRefs>
    <ds:schemaRef ds:uri="http://schemas.microsoft.com/office/2006/metadata/properties"/>
    <ds:schemaRef ds:uri="http://schemas.microsoft.com/office/infopath/2007/PartnerControls"/>
    <ds:schemaRef ds:uri="19e29c86-62ba-4092-a1d0-29c1375d90a7"/>
    <ds:schemaRef ds:uri="bd82fab0-0dcf-45a5-87d2-d0cc6fdb1ac6"/>
  </ds:schemaRefs>
</ds:datastoreItem>
</file>

<file path=customXml/itemProps3.xml><?xml version="1.0" encoding="utf-8"?>
<ds:datastoreItem xmlns:ds="http://schemas.openxmlformats.org/officeDocument/2006/customXml" ds:itemID="{EEA51BDB-9E05-4D33-8B68-F5C3F45A0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14684</Characters>
  <Application>Microsoft Office Word</Application>
  <DocSecurity>4</DocSecurity>
  <Lines>122</Lines>
  <Paragraphs>34</Paragraphs>
  <ScaleCrop>false</ScaleCrop>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Spector</dc:creator>
  <cp:keywords/>
  <dc:description/>
  <cp:lastModifiedBy>Joan Spector</cp:lastModifiedBy>
  <cp:revision>37</cp:revision>
  <dcterms:created xsi:type="dcterms:W3CDTF">2025-07-16T14:49:00Z</dcterms:created>
  <dcterms:modified xsi:type="dcterms:W3CDTF">2025-11-24T15:44:00Z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0x01010090EB994E8E8371488EAC1E3ECA3A5620</vt:lpwstr>
  </property>
  <property fmtid="{D5CDD505-2E9C-101B-9397-08002B2CF9AE}" pid="3" name="MediaServiceImageTags">
    <vt:lpwstr/>
  </property>
</Properties>
</file>