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91AE" w14:textId="195100EF" w:rsidR="002B1631" w:rsidRDefault="0097312E" w:rsidP="0097312E">
      <w:pPr>
        <w:spacing w:after="0" w:line="267" w:lineRule="auto"/>
        <w:ind w:left="0" w:right="-1" w:hanging="10"/>
        <w:jc w:val="center"/>
      </w:pPr>
      <w:bookmarkStart w:id="0" w:name="_GoBack"/>
      <w:bookmarkEnd w:id="0"/>
      <w:r>
        <w:rPr>
          <w:rFonts w:ascii="Cambria" w:eastAsia="Cambria" w:hAnsi="Cambria" w:cs="Cambria"/>
          <w:color w:val="6F2F9F"/>
          <w:sz w:val="40"/>
        </w:rPr>
        <w:t>ULSTER</w:t>
      </w:r>
      <w:r w:rsidR="00915A6C">
        <w:rPr>
          <w:rFonts w:ascii="Cambria" w:eastAsia="Cambria" w:hAnsi="Cambria" w:cs="Cambria"/>
          <w:color w:val="6F2F9F"/>
          <w:sz w:val="40"/>
        </w:rPr>
        <w:t xml:space="preserve"> COUNTY </w:t>
      </w:r>
      <w:r>
        <w:rPr>
          <w:rFonts w:ascii="Cambria" w:eastAsia="Cambria" w:hAnsi="Cambria" w:cs="Cambria"/>
          <w:color w:val="6F2F9F"/>
          <w:sz w:val="40"/>
        </w:rPr>
        <w:t>CONTINUUM OF CARE</w:t>
      </w:r>
    </w:p>
    <w:p w14:paraId="62E68704" w14:textId="04727A0D" w:rsidR="002B1631" w:rsidRDefault="00774A10">
      <w:pPr>
        <w:spacing w:after="0" w:line="267" w:lineRule="auto"/>
        <w:ind w:left="10" w:right="25" w:hanging="10"/>
        <w:jc w:val="center"/>
      </w:pPr>
      <w:r>
        <w:rPr>
          <w:rFonts w:ascii="Cambria" w:eastAsia="Cambria" w:hAnsi="Cambria" w:cs="Cambria"/>
          <w:color w:val="6F2F9F"/>
          <w:sz w:val="40"/>
        </w:rPr>
        <w:t xml:space="preserve">2020 </w:t>
      </w:r>
      <w:r w:rsidR="00930B68">
        <w:rPr>
          <w:rFonts w:ascii="Cambria" w:eastAsia="Cambria" w:hAnsi="Cambria" w:cs="Cambria"/>
          <w:color w:val="6F2F9F"/>
          <w:sz w:val="40"/>
        </w:rPr>
        <w:t xml:space="preserve">RANK AND REVIEW PROCESS </w:t>
      </w:r>
    </w:p>
    <w:p w14:paraId="40D6973E" w14:textId="77777777" w:rsidR="002B1631" w:rsidRDefault="00930B68">
      <w:pPr>
        <w:spacing w:after="46" w:line="259" w:lineRule="auto"/>
        <w:ind w:left="-26" w:right="-33" w:firstLine="0"/>
      </w:pPr>
      <w:r>
        <w:rPr>
          <w:noProof/>
          <w:sz w:val="22"/>
        </w:rPr>
        <mc:AlternateContent>
          <mc:Choice Requires="wpg">
            <w:drawing>
              <wp:inline distT="0" distB="0" distL="0" distR="0" wp14:anchorId="7609967E" wp14:editId="68DF4D04">
                <wp:extent cx="5980176" cy="9144"/>
                <wp:effectExtent l="0" t="0" r="0" b="0"/>
                <wp:docPr id="3862" name="Group 3862"/>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4267" name="Shape 426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w:pict>
              <v:group w14:anchorId="18E1F7C4" id="Group 3862" o:spid="_x0000_s1026" style="width:470.9pt;height:.7pt;mso-position-horizontal-relative:char;mso-position-vertical-relative:lin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">
                <v:shape id="Shape 4267"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" path="m,l5980176,r,9144l,9144,,e" fillcolor="#9bba58" stroked="f" strokeweight="0">
                  <v:stroke miterlimit="83231f" joinstyle="miter"/>
                  <v:path arrowok="t" textboxrect="0,0,5980176,9144"/>
                </v:shape>
                <w10:anchorlock/>
              </v:group>
            </w:pict>
          </mc:Fallback>
        </mc:AlternateContent>
      </w:r>
    </w:p>
    <w:p w14:paraId="4A006A48" w14:textId="193D7C30" w:rsidR="00543504" w:rsidRDefault="00543504">
      <w:pPr>
        <w:spacing w:after="17" w:line="259" w:lineRule="auto"/>
        <w:ind w:left="3" w:right="0" w:firstLine="0"/>
        <w:rPr>
          <w:rFonts w:ascii="Cambria" w:hAnsi="Cambria"/>
          <w:b/>
          <w:i/>
        </w:rPr>
      </w:pPr>
    </w:p>
    <w:p w14:paraId="037509DB" w14:textId="55F9B51B" w:rsidR="002B1631" w:rsidRPr="004210FC" w:rsidRDefault="002B1631" w:rsidP="004210FC">
      <w:pPr>
        <w:spacing w:line="288" w:lineRule="auto"/>
        <w:ind w:left="3" w:right="0" w:firstLine="0"/>
        <w:rPr>
          <w:rFonts w:ascii="Cambria" w:hAnsi="Cambria"/>
          <w:szCs w:val="21"/>
        </w:rPr>
      </w:pPr>
    </w:p>
    <w:p w14:paraId="4CA42664" w14:textId="4BA542AA" w:rsidR="0097312E" w:rsidRPr="00F67525" w:rsidRDefault="00930B68" w:rsidP="0097312E">
      <w:pPr>
        <w:pStyle w:val="Heading1"/>
        <w:rPr>
          <w:rFonts w:ascii="Sitka Display" w:hAnsi="Sitka Display"/>
          <w:sz w:val="24"/>
          <w:szCs w:val="24"/>
        </w:rPr>
      </w:pPr>
      <w:r w:rsidRPr="00F67525">
        <w:rPr>
          <w:rFonts w:ascii="Sitka Display" w:hAnsi="Sitka Display"/>
          <w:noProof/>
          <w:sz w:val="24"/>
          <w:szCs w:val="24"/>
        </w:rPr>
        <mc:AlternateContent>
          <mc:Choice Requires="wpg">
            <w:drawing>
              <wp:anchor distT="0" distB="0" distL="114300" distR="114300" simplePos="0" relativeHeight="251658240" behindDoc="0" locked="0" layoutInCell="1" allowOverlap="1" wp14:anchorId="403182A1" wp14:editId="466D438A">
                <wp:simplePos x="0" y="0"/>
                <wp:positionH relativeFrom="page">
                  <wp:posOffset>896112</wp:posOffset>
                </wp:positionH>
                <wp:positionV relativeFrom="page">
                  <wp:posOffset>915925</wp:posOffset>
                </wp:positionV>
                <wp:extent cx="5980176" cy="9144"/>
                <wp:effectExtent l="0" t="0" r="0" b="0"/>
                <wp:wrapTopAndBottom/>
                <wp:docPr id="3861" name="Group 3861"/>
                <wp:cNvGraphicFramePr/>
                <a:graphic xmlns:a="http://schemas.openxmlformats.org/drawingml/2006/main">
                  <a:graphicData uri="http://schemas.microsoft.com/office/word/2010/wordprocessingGroup">
                    <wpg:wgp>
                      <wpg:cNvGrpSpPr/>
                      <wpg:grpSpPr>
                        <a:xfrm>
                          <a:off x="0" y="0"/>
                          <a:ext cx="5980176" cy="9144"/>
                          <a:chOff x="0" y="0"/>
                          <a:chExt cx="5980176" cy="9144"/>
                        </a:xfrm>
                      </wpg:grpSpPr>
                      <wps:wsp>
                        <wps:cNvPr id="4269" name="Shape 42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anchor>
            </w:drawing>
          </mc:Choice>
          <mc:Fallback>
            <w:pict>
              <v:group w14:anchorId="19F0C676" id="Group 3861" o:spid="_x0000_s1026" style="position:absolute;margin-left:70.55pt;margin-top:72.1pt;width:470.9pt;height:.7pt;z-index:251658240;mso-position-horizontal-relative:page;mso-position-vertical-relative:page" coordsize="59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">
                <v:shape id="Shape 42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" path="m,l5980176,r,9144l,9144,,e" fillcolor="#9bba58" stroked="f" strokeweight="0">
                  <v:stroke miterlimit="83231f" joinstyle="miter"/>
                  <v:path arrowok="t" textboxrect="0,0,5980176,9144"/>
                </v:shape>
                <w10:wrap type="topAndBottom" anchorx="page" anchory="page"/>
              </v:group>
            </w:pict>
          </mc:Fallback>
        </mc:AlternateContent>
      </w:r>
      <w:r w:rsidR="0097312E" w:rsidRPr="00F67525">
        <w:rPr>
          <w:rFonts w:ascii="Sitka Display" w:hAnsi="Sitka Display"/>
          <w:sz w:val="24"/>
          <w:szCs w:val="24"/>
        </w:rPr>
        <w:t xml:space="preserve"> Annual Rating and Ranking Procedure of the </w:t>
      </w:r>
      <w:proofErr w:type="spellStart"/>
      <w:r w:rsidR="0097312E" w:rsidRPr="00F67525">
        <w:rPr>
          <w:rFonts w:ascii="Sitka Display" w:hAnsi="Sitka Display"/>
          <w:sz w:val="24"/>
          <w:szCs w:val="24"/>
        </w:rPr>
        <w:t>CoC</w:t>
      </w:r>
      <w:proofErr w:type="spellEnd"/>
      <w:r w:rsidR="0097312E" w:rsidRPr="00F67525">
        <w:rPr>
          <w:rFonts w:ascii="Sitka Display" w:hAnsi="Sitka Display"/>
          <w:sz w:val="24"/>
          <w:szCs w:val="24"/>
        </w:rPr>
        <w:t xml:space="preserve"> Project Ranking</w:t>
      </w:r>
    </w:p>
    <w:p w14:paraId="5061B0FB" w14:textId="35264B65" w:rsidR="0097312E" w:rsidRPr="00F67525" w:rsidRDefault="0097312E" w:rsidP="0097312E">
      <w:pPr>
        <w:pStyle w:val="BodyText"/>
        <w:spacing w:before="122"/>
        <w:ind w:right="171"/>
        <w:rPr>
          <w:rFonts w:ascii="Sitka Display" w:hAnsi="Sitka Display"/>
        </w:rPr>
      </w:pPr>
      <w:r w:rsidRPr="00F67525">
        <w:rPr>
          <w:rFonts w:ascii="Sitka Display" w:hAnsi="Sitka Display"/>
        </w:rPr>
        <w:t xml:space="preserve">Applications will be updated annually based on HUD’s Federal Register. The Collaborative Applicant (CA) will read the Federal Register, make the updates, and then send the recommended updates to the Board. At least three members of the </w:t>
      </w:r>
      <w:r w:rsidR="00700384" w:rsidRPr="00F67525">
        <w:rPr>
          <w:rFonts w:ascii="Sitka Display" w:hAnsi="Sitka Display"/>
        </w:rPr>
        <w:t xml:space="preserve">Rank and Review </w:t>
      </w:r>
      <w:r w:rsidRPr="00F67525">
        <w:rPr>
          <w:rFonts w:ascii="Sitka Display" w:hAnsi="Sitka Display"/>
        </w:rPr>
        <w:t xml:space="preserve">Committee will be appointed by the Board of Directors. The </w:t>
      </w:r>
      <w:r w:rsidR="00700384" w:rsidRPr="00F67525">
        <w:rPr>
          <w:rFonts w:ascii="Sitka Display" w:hAnsi="Sitka Display"/>
        </w:rPr>
        <w:t xml:space="preserve">Rank and Review </w:t>
      </w:r>
      <w:r w:rsidRPr="00F67525">
        <w:rPr>
          <w:rFonts w:ascii="Sitka Display" w:hAnsi="Sitka Display"/>
        </w:rPr>
        <w:t xml:space="preserve">committee will review the </w:t>
      </w:r>
      <w:r w:rsidR="003E286B" w:rsidRPr="00F67525">
        <w:rPr>
          <w:rFonts w:ascii="Sitka Display" w:hAnsi="Sitka Display"/>
        </w:rPr>
        <w:t xml:space="preserve">Rank and Review Written Process, </w:t>
      </w:r>
      <w:r w:rsidRPr="00F67525">
        <w:rPr>
          <w:rFonts w:ascii="Sitka Display" w:hAnsi="Sitka Display"/>
        </w:rPr>
        <w:t>Performance Measures Ranking tool developed from the previous year</w:t>
      </w:r>
      <w:r w:rsidR="00E0358D" w:rsidRPr="00F67525">
        <w:rPr>
          <w:rFonts w:ascii="Sitka Display" w:hAnsi="Sitka Display"/>
        </w:rPr>
        <w:t>, New/Bonus tool,</w:t>
      </w:r>
      <w:r w:rsidR="00607F74" w:rsidRPr="00F67525">
        <w:rPr>
          <w:rFonts w:ascii="Sitka Display" w:hAnsi="Sitka Display"/>
        </w:rPr>
        <w:t xml:space="preserve"> and</w:t>
      </w:r>
      <w:r w:rsidR="001D332B" w:rsidRPr="00F67525">
        <w:rPr>
          <w:rFonts w:ascii="Sitka Display" w:hAnsi="Sitka Display"/>
        </w:rPr>
        <w:t xml:space="preserve"> choose reviewers for the Review </w:t>
      </w:r>
      <w:r w:rsidR="0080145F" w:rsidRPr="00F67525">
        <w:rPr>
          <w:rFonts w:ascii="Sitka Display" w:hAnsi="Sitka Display"/>
        </w:rPr>
        <w:t>Team.</w:t>
      </w:r>
      <w:r w:rsidR="00607F74" w:rsidRPr="00F67525">
        <w:rPr>
          <w:rFonts w:ascii="Sitka Display" w:hAnsi="Sitka Display"/>
        </w:rPr>
        <w:t xml:space="preserve"> All </w:t>
      </w:r>
      <w:r w:rsidRPr="00F67525">
        <w:rPr>
          <w:rFonts w:ascii="Sitka Display" w:hAnsi="Sitka Display"/>
        </w:rPr>
        <w:t>revisions will go to the board for approval.</w:t>
      </w:r>
    </w:p>
    <w:p w14:paraId="4ECF612D" w14:textId="36908DE2" w:rsidR="0097312E" w:rsidRPr="00F67525" w:rsidRDefault="0097312E" w:rsidP="0097312E">
      <w:pPr>
        <w:pStyle w:val="BodyText"/>
        <w:spacing w:before="240"/>
        <w:ind w:right="171"/>
        <w:rPr>
          <w:rFonts w:ascii="Sitka Display" w:hAnsi="Sitka Display"/>
        </w:rPr>
      </w:pPr>
      <w:r w:rsidRPr="00F67525">
        <w:rPr>
          <w:rFonts w:ascii="Sitka Display" w:hAnsi="Sitka Display"/>
        </w:rPr>
        <w:t>Each applicant is required to provide the Rank</w:t>
      </w:r>
      <w:r w:rsidR="00743493" w:rsidRPr="00F67525">
        <w:rPr>
          <w:rFonts w:ascii="Sitka Display" w:hAnsi="Sitka Display"/>
        </w:rPr>
        <w:t xml:space="preserve"> and Review</w:t>
      </w:r>
      <w:r w:rsidRPr="00F67525">
        <w:rPr>
          <w:rFonts w:ascii="Sitka Display" w:hAnsi="Sitka Display"/>
        </w:rPr>
        <w:t xml:space="preserve"> Committee with all documentation required to complete the Project Ranking form.</w:t>
      </w:r>
    </w:p>
    <w:p w14:paraId="04CFECF1" w14:textId="2D809880" w:rsidR="0097312E" w:rsidRPr="00F67525" w:rsidRDefault="0097312E" w:rsidP="0097312E">
      <w:pPr>
        <w:spacing w:before="240"/>
        <w:ind w:left="107" w:right="171"/>
        <w:rPr>
          <w:rFonts w:ascii="Sitka Display" w:hAnsi="Sitka Display"/>
          <w:sz w:val="24"/>
          <w:szCs w:val="24"/>
        </w:rPr>
      </w:pPr>
      <w:r w:rsidRPr="00F67525">
        <w:rPr>
          <w:rFonts w:ascii="Sitka Display" w:hAnsi="Sitka Display"/>
          <w:sz w:val="24"/>
          <w:szCs w:val="24"/>
        </w:rPr>
        <w:t xml:space="preserve">Deadlines for applications will be based each year on the Notice of Funding Allocation (NOFA). Each NEW and RENEWAL project sponsor shall submit the appropriate application along with the required documents in a single electronic submission in </w:t>
      </w:r>
      <w:proofErr w:type="spellStart"/>
      <w:r w:rsidRPr="00F67525">
        <w:rPr>
          <w:rFonts w:ascii="Sitka Display" w:hAnsi="Sitka Display"/>
          <w:b/>
          <w:i/>
          <w:sz w:val="24"/>
          <w:szCs w:val="24"/>
        </w:rPr>
        <w:t>esnaps</w:t>
      </w:r>
      <w:proofErr w:type="spellEnd"/>
      <w:r w:rsidRPr="00F67525">
        <w:rPr>
          <w:rFonts w:ascii="Sitka Display" w:hAnsi="Sitka Display"/>
          <w:b/>
          <w:i/>
          <w:sz w:val="24"/>
          <w:szCs w:val="24"/>
        </w:rPr>
        <w:t xml:space="preserve"> by the identified due date by 3 pm. Late applications received within 48 hours of the due date will receive a 5-point score reduction. Late applications received after 48 hours may not be scored. The CA will review all applications for completeness and prepare the applications for </w:t>
      </w:r>
      <w:r w:rsidR="00530985" w:rsidRPr="00F67525">
        <w:rPr>
          <w:rFonts w:ascii="Sitka Display" w:hAnsi="Sitka Display"/>
          <w:b/>
          <w:i/>
          <w:sz w:val="24"/>
          <w:szCs w:val="24"/>
        </w:rPr>
        <w:t xml:space="preserve">the </w:t>
      </w:r>
      <w:r w:rsidR="001D346F" w:rsidRPr="00F67525">
        <w:rPr>
          <w:rFonts w:ascii="Sitka Display" w:hAnsi="Sitka Display"/>
          <w:b/>
          <w:i/>
          <w:sz w:val="24"/>
          <w:szCs w:val="24"/>
        </w:rPr>
        <w:t>Rank and Review Committee</w:t>
      </w:r>
      <w:r w:rsidR="00032E28" w:rsidRPr="00F67525">
        <w:rPr>
          <w:rFonts w:ascii="Sitka Display" w:hAnsi="Sitka Display"/>
          <w:b/>
          <w:i/>
          <w:sz w:val="24"/>
          <w:szCs w:val="24"/>
        </w:rPr>
        <w:t xml:space="preserve"> </w:t>
      </w:r>
      <w:r w:rsidR="00EE56DA" w:rsidRPr="00F67525">
        <w:rPr>
          <w:rFonts w:ascii="Sitka Display" w:hAnsi="Sitka Display"/>
          <w:b/>
          <w:i/>
          <w:sz w:val="24"/>
          <w:szCs w:val="24"/>
        </w:rPr>
        <w:t>Review Team’s</w:t>
      </w:r>
      <w:r w:rsidRPr="00F67525">
        <w:rPr>
          <w:rFonts w:ascii="Sitka Display" w:hAnsi="Sitka Display"/>
          <w:b/>
          <w:i/>
          <w:sz w:val="24"/>
          <w:szCs w:val="24"/>
        </w:rPr>
        <w:t xml:space="preserve"> review. </w:t>
      </w:r>
    </w:p>
    <w:p w14:paraId="37C19B1D" w14:textId="77777777" w:rsidR="0097312E" w:rsidRPr="00F67525" w:rsidRDefault="0097312E" w:rsidP="0097312E">
      <w:pPr>
        <w:pStyle w:val="BodyText"/>
        <w:spacing w:before="240"/>
        <w:ind w:right="97"/>
        <w:rPr>
          <w:rFonts w:ascii="Sitka Display" w:hAnsi="Sitka Display"/>
        </w:rPr>
      </w:pPr>
      <w:r w:rsidRPr="00F67525">
        <w:rPr>
          <w:rFonts w:ascii="Sitka Display" w:hAnsi="Sitka Display"/>
        </w:rPr>
        <w:t>In order to better track progress on individual organizational projects in relation to overall performance goals established by the UCCOC Board, the Collaborative Applicant will review projects for expenditures and progress at 6-month intervals.</w:t>
      </w:r>
    </w:p>
    <w:p w14:paraId="19687EE7" w14:textId="77777777" w:rsidR="0097312E" w:rsidRPr="00F67525" w:rsidRDefault="0097312E" w:rsidP="0097312E">
      <w:pPr>
        <w:pStyle w:val="BodyText"/>
        <w:spacing w:before="10"/>
        <w:ind w:left="0"/>
        <w:rPr>
          <w:rFonts w:ascii="Sitka Display" w:hAnsi="Sitka Display"/>
        </w:rPr>
      </w:pPr>
    </w:p>
    <w:p w14:paraId="58D935D0"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t>Ranking Process</w:t>
      </w:r>
    </w:p>
    <w:p w14:paraId="1C2F9AF8" w14:textId="09601B43" w:rsidR="0097312E" w:rsidRPr="00F67525" w:rsidRDefault="0097312E" w:rsidP="005D029E">
      <w:pPr>
        <w:pStyle w:val="BodyText"/>
        <w:spacing w:before="121"/>
        <w:rPr>
          <w:rFonts w:ascii="Sitka Display" w:hAnsi="Sitka Display"/>
        </w:rPr>
      </w:pPr>
      <w:r w:rsidRPr="00F67525">
        <w:rPr>
          <w:rFonts w:ascii="Sitka Display" w:hAnsi="Sitka Display"/>
        </w:rPr>
        <w:t xml:space="preserve">The scoring tool used to </w:t>
      </w:r>
      <w:r w:rsidR="00530985" w:rsidRPr="00F67525">
        <w:rPr>
          <w:rFonts w:ascii="Sitka Display" w:hAnsi="Sitka Display"/>
        </w:rPr>
        <w:t>review,</w:t>
      </w:r>
      <w:r w:rsidRPr="00F67525">
        <w:rPr>
          <w:rFonts w:ascii="Sitka Display" w:hAnsi="Sitka Display"/>
        </w:rPr>
        <w:t xml:space="preserve"> and rank projects will be revised annually based upon HUD requirements and recommendations from the Rank</w:t>
      </w:r>
      <w:r w:rsidR="001D346F" w:rsidRPr="00F67525">
        <w:rPr>
          <w:rFonts w:ascii="Sitka Display" w:hAnsi="Sitka Display"/>
        </w:rPr>
        <w:t xml:space="preserve"> and Review</w:t>
      </w:r>
      <w:r w:rsidRPr="00F67525">
        <w:rPr>
          <w:rFonts w:ascii="Sitka Display" w:hAnsi="Sitka Display"/>
        </w:rPr>
        <w:t xml:space="preserve"> Committee with input from </w:t>
      </w:r>
      <w:proofErr w:type="spellStart"/>
      <w:r w:rsidRPr="00F67525">
        <w:rPr>
          <w:rFonts w:ascii="Sitka Display" w:hAnsi="Sitka Display"/>
        </w:rPr>
        <w:t>CoC</w:t>
      </w:r>
      <w:proofErr w:type="spellEnd"/>
      <w:r w:rsidRPr="00F67525">
        <w:rPr>
          <w:rFonts w:ascii="Sitka Display" w:hAnsi="Sitka Display"/>
        </w:rPr>
        <w:t xml:space="preserve"> applicants.</w:t>
      </w:r>
      <w:r w:rsidR="005D029E">
        <w:rPr>
          <w:rFonts w:ascii="Sitka Display" w:hAnsi="Sitka Display"/>
        </w:rPr>
        <w:t xml:space="preserve"> </w:t>
      </w:r>
      <w:r w:rsidRPr="00F67525">
        <w:rPr>
          <w:rFonts w:ascii="Sitka Display" w:hAnsi="Sitka Display"/>
        </w:rPr>
        <w:t xml:space="preserve">The </w:t>
      </w:r>
      <w:r w:rsidR="001D346F" w:rsidRPr="00F67525">
        <w:rPr>
          <w:rFonts w:ascii="Sitka Display" w:hAnsi="Sitka Display"/>
        </w:rPr>
        <w:t>Review Committee</w:t>
      </w:r>
      <w:r w:rsidRPr="00F67525">
        <w:rPr>
          <w:rFonts w:ascii="Sitka Display" w:hAnsi="Sitka Display"/>
        </w:rPr>
        <w:t xml:space="preserve"> members are identified based upon the procedures listed above. The CA prepares the renewal application packet used for ranking and provides instructions and training for the applicants.</w:t>
      </w:r>
      <w:r w:rsidR="005D029E">
        <w:rPr>
          <w:rFonts w:ascii="Sitka Display" w:hAnsi="Sitka Display"/>
        </w:rPr>
        <w:t xml:space="preserve"> </w:t>
      </w:r>
      <w:r w:rsidRPr="00F67525">
        <w:rPr>
          <w:rFonts w:ascii="Sitka Display" w:hAnsi="Sitka Display"/>
        </w:rPr>
        <w:t>Applicants are offered Technical Assistance from the CA in completing their packets to ensure accuracy.</w:t>
      </w:r>
      <w:r w:rsidR="005D029E">
        <w:rPr>
          <w:rFonts w:ascii="Sitka Display" w:hAnsi="Sitka Display"/>
        </w:rPr>
        <w:t xml:space="preserve"> </w:t>
      </w:r>
      <w:r w:rsidRPr="00F67525">
        <w:rPr>
          <w:rFonts w:ascii="Sitka Display" w:hAnsi="Sitka Display"/>
        </w:rPr>
        <w:t xml:space="preserve">The CA prepares the information for the </w:t>
      </w:r>
      <w:r w:rsidR="001D346F" w:rsidRPr="00F67525">
        <w:rPr>
          <w:rFonts w:ascii="Sitka Display" w:hAnsi="Sitka Display"/>
        </w:rPr>
        <w:t>Review Committee</w:t>
      </w:r>
      <w:r w:rsidRPr="00F67525">
        <w:rPr>
          <w:rFonts w:ascii="Sitka Display" w:hAnsi="Sitka Display"/>
        </w:rPr>
        <w:t xml:space="preserve"> including a scoring tool. The </w:t>
      </w:r>
      <w:r w:rsidR="001D346F" w:rsidRPr="00F67525">
        <w:rPr>
          <w:rFonts w:ascii="Sitka Display" w:hAnsi="Sitka Display"/>
        </w:rPr>
        <w:t>Review Committee</w:t>
      </w:r>
      <w:r w:rsidRPr="00F67525">
        <w:rPr>
          <w:rFonts w:ascii="Sitka Display" w:hAnsi="Sitka Display"/>
        </w:rPr>
        <w:t xml:space="preserve"> receives the information at least 7 days before the ranking meeting.</w:t>
      </w:r>
    </w:p>
    <w:p w14:paraId="6958E599" w14:textId="77777777" w:rsidR="0097312E" w:rsidRPr="00F67525" w:rsidRDefault="0097312E" w:rsidP="0097312E">
      <w:pPr>
        <w:pStyle w:val="BodyText"/>
        <w:spacing w:before="39" w:line="276" w:lineRule="auto"/>
        <w:ind w:right="899"/>
        <w:rPr>
          <w:rFonts w:ascii="Sitka Display" w:hAnsi="Sitka Display"/>
          <w:b/>
          <w:color w:val="FF0000"/>
        </w:rPr>
      </w:pPr>
    </w:p>
    <w:p w14:paraId="126CFFB1" w14:textId="1D18702E" w:rsidR="0097312E" w:rsidRPr="00F67525" w:rsidRDefault="0097312E" w:rsidP="0097312E">
      <w:pPr>
        <w:pStyle w:val="BodyText"/>
        <w:spacing w:before="39" w:line="276" w:lineRule="auto"/>
        <w:ind w:right="899"/>
        <w:rPr>
          <w:rFonts w:ascii="Sitka Display" w:hAnsi="Sitka Display"/>
        </w:rPr>
      </w:pPr>
      <w:r w:rsidRPr="00F67525">
        <w:rPr>
          <w:rFonts w:ascii="Sitka Display" w:hAnsi="Sitka Display"/>
          <w:b/>
        </w:rPr>
        <w:lastRenderedPageBreak/>
        <w:t xml:space="preserve">Renewal Projects </w:t>
      </w:r>
      <w:r w:rsidRPr="00F67525">
        <w:rPr>
          <w:rFonts w:ascii="Sitka Display" w:hAnsi="Sitka Display"/>
        </w:rPr>
        <w:t xml:space="preserve">are required to complete a Rank &amp; Review Renewal Application. An application must include responses to all questions as well as required data and/or attachments from the most recent project application and </w:t>
      </w:r>
      <w:r w:rsidR="00703541" w:rsidRPr="00F67525">
        <w:rPr>
          <w:rFonts w:ascii="Sitka Display" w:hAnsi="Sitka Display"/>
        </w:rPr>
        <w:t xml:space="preserve">Federal Fiscal </w:t>
      </w:r>
      <w:r w:rsidRPr="00F67525">
        <w:rPr>
          <w:rFonts w:ascii="Sitka Display" w:hAnsi="Sitka Display"/>
        </w:rPr>
        <w:t xml:space="preserve">Year APR </w:t>
      </w:r>
      <w:r w:rsidR="00BA1462" w:rsidRPr="00F67525">
        <w:rPr>
          <w:rFonts w:ascii="Sitka Display" w:hAnsi="Sitka Display"/>
        </w:rPr>
        <w:t xml:space="preserve">and be packaged and delivered </w:t>
      </w:r>
      <w:r w:rsidRPr="00F67525">
        <w:rPr>
          <w:rFonts w:ascii="Sitka Display" w:hAnsi="Sitka Display"/>
        </w:rPr>
        <w:t>in order to</w:t>
      </w:r>
      <w:r w:rsidRPr="00F67525">
        <w:rPr>
          <w:rFonts w:ascii="Sitka Display" w:hAnsi="Sitka Display"/>
          <w:spacing w:val="-27"/>
        </w:rPr>
        <w:t xml:space="preserve"> </w:t>
      </w:r>
      <w:r w:rsidRPr="00F67525">
        <w:rPr>
          <w:rFonts w:ascii="Sitka Display" w:hAnsi="Sitka Display"/>
        </w:rPr>
        <w:t xml:space="preserve">be considered complete. All completed applications will be shared with and reviewed by the Review Team. Late submissions, including incomplete submissions, will receive a 5-point penalty. </w:t>
      </w:r>
    </w:p>
    <w:p w14:paraId="7A99EC5C" w14:textId="77777777" w:rsidR="0097312E" w:rsidRPr="00F67525" w:rsidRDefault="0097312E" w:rsidP="0097312E">
      <w:pPr>
        <w:pStyle w:val="BodyText"/>
        <w:spacing w:before="39" w:line="276" w:lineRule="auto"/>
        <w:ind w:right="899"/>
        <w:rPr>
          <w:rFonts w:ascii="Sitka Display" w:hAnsi="Sitka Display"/>
        </w:rPr>
      </w:pPr>
    </w:p>
    <w:p w14:paraId="7E0D7510" w14:textId="5E3AD5C9" w:rsidR="0097312E" w:rsidRPr="00F67525" w:rsidRDefault="0097312E" w:rsidP="0097312E">
      <w:pPr>
        <w:pStyle w:val="BodyText"/>
        <w:spacing w:before="39" w:line="276" w:lineRule="auto"/>
        <w:ind w:right="899"/>
        <w:rPr>
          <w:rFonts w:ascii="Sitka Display" w:hAnsi="Sitka Display"/>
        </w:rPr>
      </w:pPr>
      <w:r w:rsidRPr="00F67525">
        <w:rPr>
          <w:rFonts w:ascii="Sitka Display" w:hAnsi="Sitka Display"/>
        </w:rPr>
        <w:t>The 20</w:t>
      </w:r>
      <w:r w:rsidR="00703541" w:rsidRPr="00F67525">
        <w:rPr>
          <w:rFonts w:ascii="Sitka Display" w:hAnsi="Sitka Display"/>
        </w:rPr>
        <w:t>20</w:t>
      </w:r>
      <w:r w:rsidRPr="00F67525">
        <w:rPr>
          <w:rFonts w:ascii="Sitka Display" w:hAnsi="Sitka Display"/>
        </w:rPr>
        <w:t xml:space="preserve"> Rank &amp; Review Application process will occur in </w:t>
      </w:r>
      <w:r w:rsidR="00585F70" w:rsidRPr="00F67525">
        <w:rPr>
          <w:rFonts w:ascii="Sitka Display" w:hAnsi="Sitka Display"/>
        </w:rPr>
        <w:t>three</w:t>
      </w:r>
      <w:r w:rsidRPr="00F67525">
        <w:rPr>
          <w:rFonts w:ascii="Sitka Display" w:hAnsi="Sitka Display"/>
        </w:rPr>
        <w:t xml:space="preserve"> (</w:t>
      </w:r>
      <w:r w:rsidR="00585F70" w:rsidRPr="00F67525">
        <w:rPr>
          <w:rFonts w:ascii="Sitka Display" w:hAnsi="Sitka Display"/>
        </w:rPr>
        <w:t>3</w:t>
      </w:r>
      <w:r w:rsidRPr="00F67525">
        <w:rPr>
          <w:rFonts w:ascii="Sitka Display" w:hAnsi="Sitka Display"/>
        </w:rPr>
        <w:t>) phases</w:t>
      </w:r>
      <w:r w:rsidR="006156C7" w:rsidRPr="00F67525">
        <w:rPr>
          <w:rFonts w:ascii="Sitka Display" w:hAnsi="Sitka Display"/>
        </w:rPr>
        <w:t xml:space="preserve">, however phases </w:t>
      </w:r>
      <w:r w:rsidR="00585F70" w:rsidRPr="00F67525">
        <w:rPr>
          <w:rFonts w:ascii="Sitka Display" w:hAnsi="Sitka Display"/>
        </w:rPr>
        <w:t>1</w:t>
      </w:r>
      <w:r w:rsidR="006156C7" w:rsidRPr="00F67525">
        <w:rPr>
          <w:rFonts w:ascii="Sitka Display" w:hAnsi="Sitka Display"/>
        </w:rPr>
        <w:t xml:space="preserve"> and </w:t>
      </w:r>
      <w:r w:rsidR="00585F70" w:rsidRPr="00F67525">
        <w:rPr>
          <w:rFonts w:ascii="Sitka Display" w:hAnsi="Sitka Display"/>
        </w:rPr>
        <w:t>2</w:t>
      </w:r>
      <w:r w:rsidR="006156C7" w:rsidRPr="00F67525">
        <w:rPr>
          <w:rFonts w:ascii="Sitka Display" w:hAnsi="Sitka Display"/>
        </w:rPr>
        <w:t xml:space="preserve"> </w:t>
      </w:r>
      <w:r w:rsidR="00182F1C" w:rsidRPr="00F67525">
        <w:rPr>
          <w:rFonts w:ascii="Sitka Display" w:hAnsi="Sitka Display"/>
        </w:rPr>
        <w:t>will be</w:t>
      </w:r>
      <w:r w:rsidR="006156C7" w:rsidRPr="00F67525">
        <w:rPr>
          <w:rFonts w:ascii="Sitka Display" w:hAnsi="Sitka Display"/>
        </w:rPr>
        <w:t xml:space="preserve"> combined</w:t>
      </w:r>
      <w:r w:rsidRPr="00F67525">
        <w:rPr>
          <w:rFonts w:ascii="Sitka Display" w:hAnsi="Sitka Display"/>
        </w:rPr>
        <w:t>. The intent of a four-phased process is to allow agencies adequate time to review project-level and system-level data.</w:t>
      </w:r>
    </w:p>
    <w:p w14:paraId="6550D987" w14:textId="18F2283D" w:rsidR="0097312E" w:rsidRPr="00F67525" w:rsidRDefault="0097312E" w:rsidP="00182F1C">
      <w:pPr>
        <w:pStyle w:val="BodyText"/>
        <w:spacing w:before="39" w:line="276" w:lineRule="auto"/>
        <w:ind w:right="899"/>
        <w:rPr>
          <w:rFonts w:ascii="Sitka Display" w:hAnsi="Sitka Display"/>
          <w:i/>
        </w:rPr>
      </w:pPr>
    </w:p>
    <w:p w14:paraId="69B5ED7A" w14:textId="1CFE6B8D" w:rsidR="0097312E" w:rsidRPr="00F67525" w:rsidRDefault="0097312E" w:rsidP="0097312E">
      <w:pPr>
        <w:pStyle w:val="BodyText"/>
        <w:numPr>
          <w:ilvl w:val="1"/>
          <w:numId w:val="8"/>
        </w:numPr>
        <w:spacing w:before="39" w:line="276" w:lineRule="auto"/>
        <w:ind w:right="899"/>
        <w:rPr>
          <w:rFonts w:ascii="Sitka Display" w:hAnsi="Sitka Display"/>
          <w:i/>
        </w:rPr>
      </w:pPr>
      <w:r w:rsidRPr="00F67525">
        <w:rPr>
          <w:rFonts w:ascii="Sitka Display" w:hAnsi="Sitka Display"/>
        </w:rPr>
        <w:t xml:space="preserve">Phase </w:t>
      </w:r>
      <w:r w:rsidR="00585F70" w:rsidRPr="00F67525">
        <w:rPr>
          <w:rFonts w:ascii="Sitka Display" w:hAnsi="Sitka Display"/>
        </w:rPr>
        <w:t>1</w:t>
      </w:r>
      <w:r w:rsidRPr="00F67525">
        <w:rPr>
          <w:rFonts w:ascii="Sitka Display" w:hAnsi="Sitka Display"/>
        </w:rPr>
        <w:t xml:space="preserve"> focuses on quantitative project and system outcome data using the prior calendar year project APR and HMIS System Performance data to “prioritize” projects. </w:t>
      </w:r>
    </w:p>
    <w:p w14:paraId="03644E92" w14:textId="6770CD52" w:rsidR="0097312E" w:rsidRPr="00F67525" w:rsidRDefault="0097312E" w:rsidP="0097312E">
      <w:pPr>
        <w:pStyle w:val="BodyText"/>
        <w:numPr>
          <w:ilvl w:val="1"/>
          <w:numId w:val="8"/>
        </w:numPr>
        <w:spacing w:before="39" w:line="276" w:lineRule="auto"/>
        <w:ind w:right="899"/>
        <w:rPr>
          <w:rFonts w:ascii="Sitka Display" w:hAnsi="Sitka Display"/>
        </w:rPr>
      </w:pPr>
      <w:r w:rsidRPr="00F67525">
        <w:rPr>
          <w:rFonts w:ascii="Sitka Display" w:hAnsi="Sitka Display"/>
        </w:rPr>
        <w:t xml:space="preserve">Phase </w:t>
      </w:r>
      <w:r w:rsidR="00585F70" w:rsidRPr="00F67525">
        <w:rPr>
          <w:rFonts w:ascii="Sitka Display" w:hAnsi="Sitka Display"/>
        </w:rPr>
        <w:t>2</w:t>
      </w:r>
      <w:r w:rsidRPr="00F67525">
        <w:rPr>
          <w:rFonts w:ascii="Sitka Display" w:hAnsi="Sitka Display"/>
        </w:rPr>
        <w:t xml:space="preserve"> focuses on qualitative project and system outcome data; allowing staff to explain unique circumstances that affect project performance. </w:t>
      </w:r>
    </w:p>
    <w:p w14:paraId="3A26E412" w14:textId="6D81BF78" w:rsidR="0097312E" w:rsidRPr="00F67525" w:rsidRDefault="0097312E" w:rsidP="0097312E">
      <w:pPr>
        <w:pStyle w:val="BodyText"/>
        <w:numPr>
          <w:ilvl w:val="1"/>
          <w:numId w:val="8"/>
        </w:numPr>
        <w:spacing w:before="39" w:line="276" w:lineRule="auto"/>
        <w:ind w:right="899"/>
        <w:rPr>
          <w:rFonts w:ascii="Sitka Display" w:hAnsi="Sitka Display"/>
        </w:rPr>
      </w:pPr>
      <w:r w:rsidRPr="00F67525">
        <w:rPr>
          <w:rFonts w:ascii="Sitka Display" w:hAnsi="Sitka Display"/>
        </w:rPr>
        <w:t xml:space="preserve">Phase </w:t>
      </w:r>
      <w:r w:rsidR="00585F70" w:rsidRPr="00F67525">
        <w:rPr>
          <w:rFonts w:ascii="Sitka Display" w:hAnsi="Sitka Display"/>
        </w:rPr>
        <w:t>3</w:t>
      </w:r>
      <w:r w:rsidRPr="00F67525">
        <w:rPr>
          <w:rFonts w:ascii="Sitka Display" w:hAnsi="Sitka Display"/>
        </w:rPr>
        <w:t xml:space="preserve"> of the Rank &amp; Review Process includes project interviews with the Review Team. After release of the NOFA, the </w:t>
      </w:r>
      <w:proofErr w:type="spellStart"/>
      <w:r w:rsidRPr="00F67525">
        <w:rPr>
          <w:rFonts w:ascii="Sitka Display" w:hAnsi="Sitka Display"/>
        </w:rPr>
        <w:t>CoC</w:t>
      </w:r>
      <w:proofErr w:type="spellEnd"/>
      <w:r w:rsidRPr="00F67525">
        <w:rPr>
          <w:rFonts w:ascii="Sitka Display" w:hAnsi="Sitka Display"/>
        </w:rPr>
        <w:t xml:space="preserve"> Committee will draft questions based on specific criteria mentioned within the Rank &amp; Review Application to be asked during project interviews. Projects will receive these questions prior to the interview and may provide the Review Team with written answers prior to the interview. Interviews may assist the reviewers in awarding additional points. </w:t>
      </w:r>
    </w:p>
    <w:p w14:paraId="73D76C33" w14:textId="77777777" w:rsidR="00FE2A6F" w:rsidRPr="00F67525" w:rsidRDefault="00FE2A6F" w:rsidP="00451C16">
      <w:pPr>
        <w:pStyle w:val="BodyText"/>
        <w:spacing w:before="39" w:line="276" w:lineRule="auto"/>
        <w:ind w:left="1530" w:right="899"/>
        <w:rPr>
          <w:rFonts w:ascii="Sitka Display" w:hAnsi="Sitka Display"/>
        </w:rPr>
      </w:pPr>
    </w:p>
    <w:p w14:paraId="3F4FFEBE" w14:textId="18E2713B" w:rsidR="0097312E" w:rsidRPr="00F67525" w:rsidRDefault="0097312E" w:rsidP="005D029E">
      <w:pPr>
        <w:pStyle w:val="BodyText"/>
        <w:spacing w:before="1"/>
        <w:ind w:left="0" w:right="203" w:hanging="18"/>
        <w:rPr>
          <w:rFonts w:ascii="Sitka Display" w:hAnsi="Sitka Display"/>
        </w:rPr>
      </w:pPr>
      <w:r w:rsidRPr="00F67525">
        <w:rPr>
          <w:rFonts w:ascii="Sitka Display" w:hAnsi="Sitka Display"/>
        </w:rPr>
        <w:t xml:space="preserve">The </w:t>
      </w:r>
      <w:r w:rsidR="0077785F" w:rsidRPr="00F67525">
        <w:rPr>
          <w:rFonts w:ascii="Sitka Display" w:hAnsi="Sitka Display"/>
        </w:rPr>
        <w:t>Review Team</w:t>
      </w:r>
      <w:r w:rsidR="00703541" w:rsidRPr="00F67525">
        <w:rPr>
          <w:rFonts w:ascii="Sitka Display" w:hAnsi="Sitka Display"/>
        </w:rPr>
        <w:t xml:space="preserve"> </w:t>
      </w:r>
      <w:r w:rsidRPr="00F67525">
        <w:rPr>
          <w:rFonts w:ascii="Sitka Display" w:hAnsi="Sitka Display"/>
        </w:rPr>
        <w:t>reviews all renewal applications and are offered an opportunity to interview</w:t>
      </w:r>
      <w:r w:rsidR="005D029E">
        <w:rPr>
          <w:rFonts w:ascii="Sitka Display" w:hAnsi="Sitka Display"/>
        </w:rPr>
        <w:t xml:space="preserve"> </w:t>
      </w:r>
      <w:r w:rsidRPr="00F67525">
        <w:rPr>
          <w:rFonts w:ascii="Sitka Display" w:hAnsi="Sitka Display"/>
        </w:rPr>
        <w:t xml:space="preserve">applicants before final scoring is completed. The </w:t>
      </w:r>
      <w:r w:rsidR="00703541" w:rsidRPr="00F67525">
        <w:rPr>
          <w:rFonts w:ascii="Sitka Display" w:hAnsi="Sitka Display"/>
        </w:rPr>
        <w:t>Review Team</w:t>
      </w:r>
      <w:r w:rsidRPr="00F67525">
        <w:rPr>
          <w:rFonts w:ascii="Sitka Display" w:hAnsi="Sitka Display"/>
        </w:rPr>
        <w:t xml:space="preserve"> scores the applications and the CA summarizes the results and process and sends back to </w:t>
      </w:r>
      <w:r w:rsidR="00703541" w:rsidRPr="00F67525">
        <w:rPr>
          <w:rFonts w:ascii="Sitka Display" w:hAnsi="Sitka Display"/>
        </w:rPr>
        <w:t xml:space="preserve">Rank and Review </w:t>
      </w:r>
      <w:r w:rsidRPr="00F67525">
        <w:rPr>
          <w:rFonts w:ascii="Sitka Display" w:hAnsi="Sitka Display"/>
        </w:rPr>
        <w:t xml:space="preserve">committee </w:t>
      </w:r>
      <w:r w:rsidR="005D029E">
        <w:rPr>
          <w:rFonts w:ascii="Sitka Display" w:hAnsi="Sitka Display"/>
        </w:rPr>
        <w:t>m</w:t>
      </w:r>
      <w:r w:rsidRPr="00F67525">
        <w:rPr>
          <w:rFonts w:ascii="Sitka Display" w:hAnsi="Sitka Display"/>
        </w:rPr>
        <w:t>embers for approval.</w:t>
      </w:r>
      <w:r w:rsidR="005D029E">
        <w:rPr>
          <w:rFonts w:ascii="Sitka Display" w:hAnsi="Sitka Display"/>
        </w:rPr>
        <w:t xml:space="preserve"> </w:t>
      </w:r>
      <w:r w:rsidRPr="00F67525">
        <w:rPr>
          <w:rFonts w:ascii="Sitka Display" w:hAnsi="Sitka Display"/>
        </w:rPr>
        <w:t xml:space="preserve">The Rank </w:t>
      </w:r>
      <w:r w:rsidR="00703541" w:rsidRPr="00F67525">
        <w:rPr>
          <w:rFonts w:ascii="Sitka Display" w:hAnsi="Sitka Display"/>
        </w:rPr>
        <w:t xml:space="preserve">and Review </w:t>
      </w:r>
      <w:r w:rsidRPr="00F67525">
        <w:rPr>
          <w:rFonts w:ascii="Sitka Display" w:hAnsi="Sitka Display"/>
        </w:rPr>
        <w:t>Committee reports the results of the scoring to the Board that approves the recommendations.</w:t>
      </w:r>
      <w:r w:rsidR="005D029E">
        <w:rPr>
          <w:rFonts w:ascii="Sitka Display" w:hAnsi="Sitka Display"/>
        </w:rPr>
        <w:t xml:space="preserve"> </w:t>
      </w:r>
      <w:r w:rsidR="00FE2A6F" w:rsidRPr="00F67525">
        <w:rPr>
          <w:rFonts w:ascii="Sitka Display" w:hAnsi="Sitka Display"/>
        </w:rPr>
        <w:t>Prior to finalizing the scoring</w:t>
      </w:r>
      <w:r w:rsidRPr="00F67525">
        <w:rPr>
          <w:rFonts w:ascii="Sitka Display" w:hAnsi="Sitka Display"/>
        </w:rPr>
        <w:t xml:space="preserve">, the CA meets with each applicant to review their scoring and notifies in writing any applicant that is rejected from the </w:t>
      </w:r>
      <w:proofErr w:type="spellStart"/>
      <w:r w:rsidRPr="00F67525">
        <w:rPr>
          <w:rFonts w:ascii="Sitka Display" w:hAnsi="Sitka Display"/>
        </w:rPr>
        <w:t>CoC</w:t>
      </w:r>
      <w:proofErr w:type="spellEnd"/>
      <w:r w:rsidRPr="00F67525">
        <w:rPr>
          <w:rFonts w:ascii="Sitka Display" w:hAnsi="Sitka Display"/>
        </w:rPr>
        <w:t xml:space="preserve"> annual submission.</w:t>
      </w:r>
    </w:p>
    <w:p w14:paraId="4245F086" w14:textId="77777777" w:rsidR="00F67525" w:rsidRPr="00F67525" w:rsidRDefault="00F67525" w:rsidP="005D029E">
      <w:pPr>
        <w:pStyle w:val="BodyText"/>
        <w:ind w:left="0" w:hanging="18"/>
        <w:rPr>
          <w:rFonts w:ascii="Sitka Display" w:hAnsi="Sitka Display"/>
        </w:rPr>
      </w:pPr>
    </w:p>
    <w:p w14:paraId="2426CCED" w14:textId="5CF7020D" w:rsidR="002C48DD" w:rsidRPr="00F67525" w:rsidRDefault="002C48DD" w:rsidP="002C48DD">
      <w:pPr>
        <w:ind w:right="1033"/>
        <w:rPr>
          <w:rFonts w:ascii="Sitka Display" w:hAnsi="Sitka Display" w:cstheme="minorHAnsi"/>
          <w:b/>
          <w:i/>
          <w:sz w:val="24"/>
          <w:szCs w:val="24"/>
        </w:rPr>
      </w:pPr>
      <w:r w:rsidRPr="00F67525">
        <w:rPr>
          <w:rFonts w:ascii="Sitka Display" w:hAnsi="Sitka Display" w:cstheme="minorHAnsi"/>
          <w:b/>
          <w:i/>
          <w:sz w:val="24"/>
          <w:szCs w:val="24"/>
        </w:rPr>
        <w:t>Data Training and Sign-Off for Phase 2</w:t>
      </w:r>
    </w:p>
    <w:p w14:paraId="7F9071FE" w14:textId="5C9E60EA" w:rsidR="002C48DD" w:rsidRPr="00F67525" w:rsidRDefault="002C48DD" w:rsidP="002C48DD">
      <w:pPr>
        <w:ind w:right="1033"/>
        <w:rPr>
          <w:rFonts w:ascii="Sitka Display" w:hAnsi="Sitka Display" w:cstheme="minorHAnsi"/>
          <w:sz w:val="24"/>
          <w:szCs w:val="24"/>
        </w:rPr>
      </w:pPr>
      <w:r w:rsidRPr="00F67525">
        <w:rPr>
          <w:rFonts w:ascii="Sitka Display" w:hAnsi="Sitka Display" w:cstheme="minorHAnsi"/>
          <w:sz w:val="24"/>
          <w:szCs w:val="24"/>
        </w:rPr>
        <w:t>Applicants must attend the mandatory data training webinar</w:t>
      </w:r>
      <w:r w:rsidR="00AA7E1E" w:rsidRPr="00F67525">
        <w:rPr>
          <w:rFonts w:ascii="Sitka Display" w:hAnsi="Sitka Display" w:cstheme="minorHAnsi"/>
          <w:sz w:val="24"/>
          <w:szCs w:val="24"/>
        </w:rPr>
        <w:t xml:space="preserve">, </w:t>
      </w:r>
      <w:r w:rsidRPr="00F67525">
        <w:rPr>
          <w:rFonts w:ascii="Sitka Display" w:hAnsi="Sitka Display" w:cstheme="minorHAnsi"/>
          <w:sz w:val="24"/>
          <w:szCs w:val="24"/>
        </w:rPr>
        <w:t xml:space="preserve">review data attachments provided by the Collaborative Applicant, and sign-off (within a </w:t>
      </w:r>
      <w:r w:rsidR="00785AA9">
        <w:rPr>
          <w:rFonts w:ascii="Sitka Display" w:hAnsi="Sitka Display" w:cstheme="minorHAnsi"/>
          <w:sz w:val="24"/>
          <w:szCs w:val="24"/>
        </w:rPr>
        <w:t>one</w:t>
      </w:r>
      <w:r w:rsidRPr="00F67525">
        <w:rPr>
          <w:rFonts w:ascii="Sitka Display" w:hAnsi="Sitka Display" w:cstheme="minorHAnsi"/>
          <w:sz w:val="24"/>
          <w:szCs w:val="24"/>
        </w:rPr>
        <w:t xml:space="preserve">-week period) stating the data is correct. </w:t>
      </w:r>
      <w:r w:rsidRPr="00F67525">
        <w:rPr>
          <w:rFonts w:ascii="Sitka Display" w:hAnsi="Sitka Display" w:cstheme="minorHAnsi"/>
          <w:i/>
          <w:sz w:val="24"/>
          <w:szCs w:val="24"/>
        </w:rPr>
        <w:t xml:space="preserve">If the data sign-off form is not completed by the provided </w:t>
      </w:r>
      <w:r w:rsidRPr="00F67525">
        <w:rPr>
          <w:rFonts w:ascii="Sitka Display" w:hAnsi="Sitka Display" w:cstheme="minorHAnsi"/>
          <w:i/>
          <w:sz w:val="24"/>
          <w:szCs w:val="24"/>
        </w:rPr>
        <w:lastRenderedPageBreak/>
        <w:t>date, it will be assumed the data is correct.</w:t>
      </w:r>
      <w:r w:rsidRPr="00F67525">
        <w:rPr>
          <w:rFonts w:ascii="Sitka Display" w:hAnsi="Sitka Display" w:cstheme="minorHAnsi"/>
          <w:sz w:val="24"/>
          <w:szCs w:val="24"/>
        </w:rPr>
        <w:t xml:space="preserve"> If edits to the data are noted within the </w:t>
      </w:r>
      <w:r w:rsidR="001049F5">
        <w:rPr>
          <w:rFonts w:ascii="Sitka Display" w:hAnsi="Sitka Display" w:cstheme="minorHAnsi"/>
          <w:sz w:val="24"/>
          <w:szCs w:val="24"/>
        </w:rPr>
        <w:t>one</w:t>
      </w:r>
      <w:r w:rsidRPr="00F67525">
        <w:rPr>
          <w:rFonts w:ascii="Sitka Display" w:hAnsi="Sitka Display" w:cstheme="minorHAnsi"/>
          <w:sz w:val="24"/>
          <w:szCs w:val="24"/>
        </w:rPr>
        <w:t xml:space="preserve">-week timeframe, those edits will be reviewed and made, if applicable, by the Collaborative Applicant. If edits to the data are made after the </w:t>
      </w:r>
      <w:r w:rsidR="001049F5">
        <w:rPr>
          <w:rFonts w:ascii="Sitka Display" w:hAnsi="Sitka Display" w:cstheme="minorHAnsi"/>
          <w:sz w:val="24"/>
          <w:szCs w:val="24"/>
        </w:rPr>
        <w:t>one-</w:t>
      </w:r>
      <w:r w:rsidRPr="00F67525">
        <w:rPr>
          <w:rFonts w:ascii="Sitka Display" w:hAnsi="Sitka Display" w:cstheme="minorHAnsi"/>
          <w:sz w:val="24"/>
          <w:szCs w:val="24"/>
        </w:rPr>
        <w:t xml:space="preserve">week timeframe, those edits will not be made by the Collaborative Applicant. The agency may present any proposed errors to the Review Team during the Appeals Process (see below), the Review Team will then decide on awarding additional points based on the new data. All agencies are encouraged to review and confirm their data within the </w:t>
      </w:r>
      <w:r w:rsidR="00785AA9">
        <w:rPr>
          <w:rFonts w:ascii="Sitka Display" w:hAnsi="Sitka Display" w:cstheme="minorHAnsi"/>
          <w:sz w:val="24"/>
          <w:szCs w:val="24"/>
        </w:rPr>
        <w:t>one</w:t>
      </w:r>
      <w:r w:rsidRPr="00F67525">
        <w:rPr>
          <w:rFonts w:ascii="Sitka Display" w:hAnsi="Sitka Display" w:cstheme="minorHAnsi"/>
          <w:sz w:val="24"/>
          <w:szCs w:val="24"/>
        </w:rPr>
        <w:t>-week period in order to ensure maximum amount of points are awarded based on accurate data.</w:t>
      </w:r>
    </w:p>
    <w:p w14:paraId="60B15377" w14:textId="60CD17F5" w:rsidR="0097312E" w:rsidRPr="00F67525" w:rsidRDefault="0097312E" w:rsidP="0097312E">
      <w:pPr>
        <w:pStyle w:val="BodyText"/>
        <w:spacing w:before="6"/>
        <w:ind w:left="0"/>
        <w:rPr>
          <w:rFonts w:ascii="Sitka Display" w:hAnsi="Sitka Display"/>
          <w:i/>
        </w:rPr>
      </w:pPr>
    </w:p>
    <w:p w14:paraId="0DDBEB34"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t>UCCOC Ranking Appeal Process</w:t>
      </w:r>
    </w:p>
    <w:p w14:paraId="48DADDBE" w14:textId="0299A53C" w:rsidR="0097312E" w:rsidRPr="00F67525" w:rsidRDefault="0097312E" w:rsidP="0097312E">
      <w:pPr>
        <w:spacing w:before="118" w:line="276" w:lineRule="auto"/>
        <w:ind w:left="107" w:right="434"/>
        <w:rPr>
          <w:rFonts w:ascii="Sitka Display" w:hAnsi="Sitka Display"/>
          <w:sz w:val="24"/>
          <w:szCs w:val="24"/>
        </w:rPr>
      </w:pPr>
      <w:r w:rsidRPr="00F67525">
        <w:rPr>
          <w:rFonts w:ascii="Sitka Display" w:hAnsi="Sitka Display"/>
          <w:sz w:val="24"/>
          <w:szCs w:val="24"/>
        </w:rPr>
        <w:t xml:space="preserve">An appeal process will be offered to all applicants for Continuum of Care funding whose projects were ranked and reviewed. The appeal process will be limited to a review of objective content to determine if a technical or mathematical error occurred in the rank and review process. New or revised applications will not be permitted. Appeals that are based on disagreements with the judgments of the Review </w:t>
      </w:r>
      <w:r w:rsidR="00BC3A8F" w:rsidRPr="00F67525">
        <w:rPr>
          <w:rFonts w:ascii="Sitka Display" w:hAnsi="Sitka Display"/>
          <w:sz w:val="24"/>
          <w:szCs w:val="24"/>
        </w:rPr>
        <w:t xml:space="preserve">Team </w:t>
      </w:r>
      <w:r w:rsidRPr="00F67525">
        <w:rPr>
          <w:rFonts w:ascii="Sitka Display" w:hAnsi="Sitka Display"/>
          <w:sz w:val="24"/>
          <w:szCs w:val="24"/>
        </w:rPr>
        <w:t>will not be permitted.</w:t>
      </w:r>
    </w:p>
    <w:p w14:paraId="0F79902D" w14:textId="77777777" w:rsidR="0097312E" w:rsidRPr="00F67525" w:rsidRDefault="0097312E" w:rsidP="0097312E">
      <w:pPr>
        <w:spacing w:before="72"/>
        <w:ind w:left="107"/>
        <w:rPr>
          <w:rFonts w:ascii="Sitka Display" w:hAnsi="Sitka Display"/>
          <w:sz w:val="24"/>
          <w:szCs w:val="24"/>
        </w:rPr>
      </w:pPr>
      <w:r w:rsidRPr="00F67525">
        <w:rPr>
          <w:rFonts w:ascii="Sitka Display" w:hAnsi="Sitka Display"/>
          <w:sz w:val="24"/>
          <w:szCs w:val="24"/>
        </w:rPr>
        <w:t>The process consists of the following steps:</w:t>
      </w:r>
    </w:p>
    <w:p w14:paraId="459CD322" w14:textId="77777777" w:rsidR="0097312E" w:rsidRPr="00F67525" w:rsidRDefault="0097312E" w:rsidP="0097312E">
      <w:pPr>
        <w:pStyle w:val="BodyText"/>
        <w:spacing w:before="9"/>
        <w:ind w:left="0"/>
        <w:rPr>
          <w:rFonts w:ascii="Sitka Display" w:hAnsi="Sitka Display"/>
        </w:rPr>
      </w:pPr>
    </w:p>
    <w:p w14:paraId="2C5C8F74" w14:textId="77777777" w:rsidR="0097312E" w:rsidRPr="00F67525" w:rsidRDefault="0097312E" w:rsidP="0097312E">
      <w:pPr>
        <w:pStyle w:val="ListParagraph"/>
        <w:widowControl w:val="0"/>
        <w:numPr>
          <w:ilvl w:val="0"/>
          <w:numId w:val="7"/>
        </w:numPr>
        <w:tabs>
          <w:tab w:val="left" w:pos="828"/>
          <w:tab w:val="left" w:pos="829"/>
        </w:tabs>
        <w:autoSpaceDE w:val="0"/>
        <w:autoSpaceDN w:val="0"/>
        <w:spacing w:after="0" w:line="240" w:lineRule="auto"/>
        <w:ind w:right="0"/>
        <w:contextualSpacing w:val="0"/>
        <w:rPr>
          <w:rFonts w:ascii="Sitka Display" w:hAnsi="Sitka Display"/>
          <w:sz w:val="24"/>
          <w:szCs w:val="24"/>
        </w:rPr>
      </w:pPr>
      <w:r w:rsidRPr="00F67525">
        <w:rPr>
          <w:rFonts w:ascii="Sitka Display" w:hAnsi="Sitka Display"/>
          <w:sz w:val="24"/>
          <w:szCs w:val="24"/>
        </w:rPr>
        <w:t>Projects are notified of their application score and subsequent</w:t>
      </w:r>
      <w:r w:rsidRPr="00F67525">
        <w:rPr>
          <w:rFonts w:ascii="Sitka Display" w:hAnsi="Sitka Display"/>
          <w:spacing w:val="-13"/>
          <w:sz w:val="24"/>
          <w:szCs w:val="24"/>
        </w:rPr>
        <w:t xml:space="preserve"> </w:t>
      </w:r>
      <w:r w:rsidRPr="00F67525">
        <w:rPr>
          <w:rFonts w:ascii="Sitka Display" w:hAnsi="Sitka Display"/>
          <w:sz w:val="24"/>
          <w:szCs w:val="24"/>
        </w:rPr>
        <w:t>ranking.</w:t>
      </w:r>
    </w:p>
    <w:p w14:paraId="75F80F48" w14:textId="77777777" w:rsidR="0097312E" w:rsidRPr="00F67525" w:rsidRDefault="0097312E" w:rsidP="0097312E">
      <w:pPr>
        <w:pStyle w:val="ListParagraph"/>
        <w:widowControl w:val="0"/>
        <w:numPr>
          <w:ilvl w:val="0"/>
          <w:numId w:val="7"/>
        </w:numPr>
        <w:tabs>
          <w:tab w:val="left" w:pos="828"/>
          <w:tab w:val="left" w:pos="829"/>
        </w:tabs>
        <w:autoSpaceDE w:val="0"/>
        <w:autoSpaceDN w:val="0"/>
        <w:spacing w:before="106" w:after="0" w:line="240" w:lineRule="auto"/>
        <w:ind w:right="0"/>
        <w:contextualSpacing w:val="0"/>
        <w:rPr>
          <w:rFonts w:ascii="Sitka Display" w:hAnsi="Sitka Display"/>
          <w:sz w:val="24"/>
          <w:szCs w:val="24"/>
        </w:rPr>
      </w:pPr>
      <w:r w:rsidRPr="00F67525">
        <w:rPr>
          <w:rFonts w:ascii="Sitka Display" w:hAnsi="Sitka Display"/>
          <w:sz w:val="24"/>
          <w:szCs w:val="24"/>
        </w:rPr>
        <w:t>Projects</w:t>
      </w:r>
      <w:r w:rsidRPr="00F67525">
        <w:rPr>
          <w:rFonts w:ascii="Sitka Display" w:hAnsi="Sitka Display"/>
          <w:spacing w:val="-4"/>
          <w:sz w:val="24"/>
          <w:szCs w:val="24"/>
        </w:rPr>
        <w:t xml:space="preserve"> </w:t>
      </w:r>
      <w:r w:rsidRPr="00F67525">
        <w:rPr>
          <w:rFonts w:ascii="Sitka Display" w:hAnsi="Sitka Display"/>
          <w:sz w:val="24"/>
          <w:szCs w:val="24"/>
        </w:rPr>
        <w:t>have</w:t>
      </w:r>
      <w:r w:rsidRPr="00F67525">
        <w:rPr>
          <w:rFonts w:ascii="Sitka Display" w:hAnsi="Sitka Display"/>
          <w:spacing w:val="-5"/>
          <w:sz w:val="24"/>
          <w:szCs w:val="24"/>
        </w:rPr>
        <w:t xml:space="preserve"> </w:t>
      </w:r>
      <w:r w:rsidRPr="00F67525">
        <w:rPr>
          <w:rFonts w:ascii="Sitka Display" w:hAnsi="Sitka Display"/>
          <w:sz w:val="24"/>
          <w:szCs w:val="24"/>
        </w:rPr>
        <w:t>three</w:t>
      </w:r>
      <w:r w:rsidRPr="00F67525">
        <w:rPr>
          <w:rFonts w:ascii="Sitka Display" w:hAnsi="Sitka Display"/>
          <w:spacing w:val="-5"/>
          <w:sz w:val="24"/>
          <w:szCs w:val="24"/>
        </w:rPr>
        <w:t xml:space="preserve"> </w:t>
      </w:r>
      <w:r w:rsidRPr="00F67525">
        <w:rPr>
          <w:rFonts w:ascii="Sitka Display" w:hAnsi="Sitka Display"/>
          <w:sz w:val="24"/>
          <w:szCs w:val="24"/>
        </w:rPr>
        <w:t>business</w:t>
      </w:r>
      <w:r w:rsidRPr="00F67525">
        <w:rPr>
          <w:rFonts w:ascii="Sitka Display" w:hAnsi="Sitka Display"/>
          <w:spacing w:val="-4"/>
          <w:sz w:val="24"/>
          <w:szCs w:val="24"/>
        </w:rPr>
        <w:t xml:space="preserve"> </w:t>
      </w:r>
      <w:r w:rsidRPr="00F67525">
        <w:rPr>
          <w:rFonts w:ascii="Sitka Display" w:hAnsi="Sitka Display"/>
          <w:sz w:val="24"/>
          <w:szCs w:val="24"/>
        </w:rPr>
        <w:t>days</w:t>
      </w:r>
      <w:r w:rsidRPr="00F67525">
        <w:rPr>
          <w:rFonts w:ascii="Sitka Display" w:hAnsi="Sitka Display"/>
          <w:spacing w:val="-2"/>
          <w:sz w:val="24"/>
          <w:szCs w:val="24"/>
        </w:rPr>
        <w:t xml:space="preserve"> </w:t>
      </w:r>
      <w:r w:rsidRPr="00F67525">
        <w:rPr>
          <w:rFonts w:ascii="Sitka Display" w:hAnsi="Sitka Display"/>
          <w:sz w:val="24"/>
          <w:szCs w:val="24"/>
        </w:rPr>
        <w:t>to</w:t>
      </w:r>
      <w:r w:rsidRPr="00F67525">
        <w:rPr>
          <w:rFonts w:ascii="Sitka Display" w:hAnsi="Sitka Display"/>
          <w:spacing w:val="-2"/>
          <w:sz w:val="24"/>
          <w:szCs w:val="24"/>
        </w:rPr>
        <w:t xml:space="preserve"> </w:t>
      </w:r>
      <w:r w:rsidRPr="00F67525">
        <w:rPr>
          <w:rFonts w:ascii="Sitka Display" w:hAnsi="Sitka Display"/>
          <w:sz w:val="24"/>
          <w:szCs w:val="24"/>
        </w:rPr>
        <w:t>request</w:t>
      </w:r>
      <w:r w:rsidRPr="00F67525">
        <w:rPr>
          <w:rFonts w:ascii="Sitka Display" w:hAnsi="Sitka Display"/>
          <w:spacing w:val="-2"/>
          <w:sz w:val="24"/>
          <w:szCs w:val="24"/>
        </w:rPr>
        <w:t xml:space="preserve"> </w:t>
      </w:r>
      <w:r w:rsidRPr="00F67525">
        <w:rPr>
          <w:rFonts w:ascii="Sitka Display" w:hAnsi="Sitka Display"/>
          <w:sz w:val="24"/>
          <w:szCs w:val="24"/>
        </w:rPr>
        <w:t>a</w:t>
      </w:r>
      <w:r w:rsidRPr="00F67525">
        <w:rPr>
          <w:rFonts w:ascii="Sitka Display" w:hAnsi="Sitka Display"/>
          <w:spacing w:val="-5"/>
          <w:sz w:val="24"/>
          <w:szCs w:val="24"/>
        </w:rPr>
        <w:t xml:space="preserve"> </w:t>
      </w:r>
      <w:r w:rsidRPr="00F67525">
        <w:rPr>
          <w:rFonts w:ascii="Sitka Display" w:hAnsi="Sitka Display"/>
          <w:sz w:val="24"/>
          <w:szCs w:val="24"/>
        </w:rPr>
        <w:t>meeting</w:t>
      </w:r>
      <w:r w:rsidRPr="00F67525">
        <w:rPr>
          <w:rFonts w:ascii="Sitka Display" w:hAnsi="Sitka Display"/>
          <w:spacing w:val="-2"/>
          <w:sz w:val="24"/>
          <w:szCs w:val="24"/>
        </w:rPr>
        <w:t xml:space="preserve"> </w:t>
      </w:r>
      <w:r w:rsidRPr="00F67525">
        <w:rPr>
          <w:rFonts w:ascii="Sitka Display" w:hAnsi="Sitka Display"/>
          <w:sz w:val="24"/>
          <w:szCs w:val="24"/>
        </w:rPr>
        <w:t>with</w:t>
      </w:r>
      <w:r w:rsidRPr="00F67525">
        <w:rPr>
          <w:rFonts w:ascii="Sitka Display" w:hAnsi="Sitka Display"/>
          <w:spacing w:val="-5"/>
          <w:sz w:val="24"/>
          <w:szCs w:val="24"/>
        </w:rPr>
        <w:t xml:space="preserve"> </w:t>
      </w:r>
      <w:r w:rsidRPr="00F67525">
        <w:rPr>
          <w:rFonts w:ascii="Sitka Display" w:hAnsi="Sitka Display"/>
          <w:sz w:val="24"/>
          <w:szCs w:val="24"/>
        </w:rPr>
        <w:t>the</w:t>
      </w:r>
      <w:r w:rsidRPr="00F67525">
        <w:rPr>
          <w:rFonts w:ascii="Sitka Display" w:hAnsi="Sitka Display"/>
          <w:spacing w:val="-2"/>
          <w:sz w:val="24"/>
          <w:szCs w:val="24"/>
        </w:rPr>
        <w:t xml:space="preserve"> </w:t>
      </w:r>
      <w:r w:rsidRPr="00F67525">
        <w:rPr>
          <w:rFonts w:ascii="Sitka Display" w:hAnsi="Sitka Display"/>
          <w:sz w:val="24"/>
          <w:szCs w:val="24"/>
        </w:rPr>
        <w:t>Collaborative</w:t>
      </w:r>
      <w:r w:rsidRPr="00F67525">
        <w:rPr>
          <w:rFonts w:ascii="Sitka Display" w:hAnsi="Sitka Display"/>
          <w:spacing w:val="-2"/>
          <w:sz w:val="24"/>
          <w:szCs w:val="24"/>
        </w:rPr>
        <w:t xml:space="preserve"> </w:t>
      </w:r>
      <w:r w:rsidRPr="00F67525">
        <w:rPr>
          <w:rFonts w:ascii="Sitka Display" w:hAnsi="Sitka Display"/>
          <w:sz w:val="24"/>
          <w:szCs w:val="24"/>
        </w:rPr>
        <w:t>Applicant</w:t>
      </w:r>
      <w:r w:rsidRPr="00F67525">
        <w:rPr>
          <w:rFonts w:ascii="Sitka Display" w:hAnsi="Sitka Display"/>
          <w:spacing w:val="-2"/>
          <w:sz w:val="24"/>
          <w:szCs w:val="24"/>
        </w:rPr>
        <w:t xml:space="preserve"> </w:t>
      </w:r>
      <w:r w:rsidRPr="00F67525">
        <w:rPr>
          <w:rFonts w:ascii="Sitka Display" w:hAnsi="Sitka Display"/>
          <w:sz w:val="24"/>
          <w:szCs w:val="24"/>
        </w:rPr>
        <w:t>to</w:t>
      </w:r>
      <w:r w:rsidRPr="00F67525">
        <w:rPr>
          <w:rFonts w:ascii="Sitka Display" w:hAnsi="Sitka Display"/>
          <w:spacing w:val="-4"/>
          <w:sz w:val="24"/>
          <w:szCs w:val="24"/>
        </w:rPr>
        <w:t xml:space="preserve"> </w:t>
      </w:r>
      <w:r w:rsidRPr="00F67525">
        <w:rPr>
          <w:rFonts w:ascii="Sitka Display" w:hAnsi="Sitka Display"/>
          <w:sz w:val="24"/>
          <w:szCs w:val="24"/>
        </w:rPr>
        <w:t>review</w:t>
      </w:r>
      <w:r w:rsidRPr="00F67525">
        <w:rPr>
          <w:rFonts w:ascii="Sitka Display" w:hAnsi="Sitka Display"/>
          <w:spacing w:val="-3"/>
          <w:sz w:val="24"/>
          <w:szCs w:val="24"/>
        </w:rPr>
        <w:t xml:space="preserve"> </w:t>
      </w:r>
      <w:r w:rsidRPr="00F67525">
        <w:rPr>
          <w:rFonts w:ascii="Sitka Display" w:hAnsi="Sitka Display"/>
          <w:sz w:val="24"/>
          <w:szCs w:val="24"/>
        </w:rPr>
        <w:t>the</w:t>
      </w:r>
      <w:r w:rsidRPr="00F67525">
        <w:rPr>
          <w:rFonts w:ascii="Sitka Display" w:hAnsi="Sitka Display"/>
          <w:spacing w:val="-4"/>
          <w:sz w:val="24"/>
          <w:szCs w:val="24"/>
        </w:rPr>
        <w:t xml:space="preserve"> </w:t>
      </w:r>
      <w:r w:rsidRPr="00F67525">
        <w:rPr>
          <w:rFonts w:ascii="Sitka Display" w:hAnsi="Sitka Display"/>
          <w:sz w:val="24"/>
          <w:szCs w:val="24"/>
        </w:rPr>
        <w:t>scored</w:t>
      </w:r>
      <w:r w:rsidRPr="00F67525">
        <w:rPr>
          <w:rFonts w:ascii="Sitka Display" w:hAnsi="Sitka Display"/>
          <w:spacing w:val="-2"/>
          <w:sz w:val="24"/>
          <w:szCs w:val="24"/>
        </w:rPr>
        <w:t xml:space="preserve"> </w:t>
      </w:r>
      <w:r w:rsidRPr="00F67525">
        <w:rPr>
          <w:rFonts w:ascii="Sitka Display" w:hAnsi="Sitka Display"/>
          <w:sz w:val="24"/>
          <w:szCs w:val="24"/>
        </w:rPr>
        <w:t>tool.</w:t>
      </w:r>
    </w:p>
    <w:p w14:paraId="486F3B8F" w14:textId="77777777" w:rsidR="0097312E" w:rsidRPr="00F67525" w:rsidRDefault="0097312E" w:rsidP="0097312E">
      <w:pPr>
        <w:pStyle w:val="ListParagraph"/>
        <w:widowControl w:val="0"/>
        <w:numPr>
          <w:ilvl w:val="0"/>
          <w:numId w:val="7"/>
        </w:numPr>
        <w:tabs>
          <w:tab w:val="left" w:pos="828"/>
          <w:tab w:val="left" w:pos="829"/>
        </w:tabs>
        <w:autoSpaceDE w:val="0"/>
        <w:autoSpaceDN w:val="0"/>
        <w:spacing w:before="106" w:after="0" w:line="240" w:lineRule="auto"/>
        <w:ind w:right="0"/>
        <w:contextualSpacing w:val="0"/>
        <w:rPr>
          <w:rFonts w:ascii="Sitka Display" w:hAnsi="Sitka Display"/>
          <w:sz w:val="24"/>
          <w:szCs w:val="24"/>
        </w:rPr>
      </w:pPr>
      <w:r w:rsidRPr="00F67525">
        <w:rPr>
          <w:rFonts w:ascii="Sitka Display" w:hAnsi="Sitka Display"/>
          <w:sz w:val="24"/>
          <w:szCs w:val="24"/>
        </w:rPr>
        <w:t>Projects have one week from the review date with the Collaborative Applicant to request an appeal in</w:t>
      </w:r>
      <w:r w:rsidRPr="00F67525">
        <w:rPr>
          <w:rFonts w:ascii="Sitka Display" w:hAnsi="Sitka Display"/>
          <w:spacing w:val="-29"/>
          <w:sz w:val="24"/>
          <w:szCs w:val="24"/>
        </w:rPr>
        <w:t xml:space="preserve"> </w:t>
      </w:r>
      <w:r w:rsidRPr="00F67525">
        <w:rPr>
          <w:rFonts w:ascii="Sitka Display" w:hAnsi="Sitka Display"/>
          <w:sz w:val="24"/>
          <w:szCs w:val="24"/>
        </w:rPr>
        <w:t>writing.</w:t>
      </w:r>
    </w:p>
    <w:p w14:paraId="6E4CC745" w14:textId="77777777" w:rsidR="0097312E" w:rsidRPr="00F67525" w:rsidRDefault="0097312E" w:rsidP="0097312E">
      <w:pPr>
        <w:spacing w:before="102" w:line="276" w:lineRule="auto"/>
        <w:ind w:left="1548" w:right="357"/>
        <w:rPr>
          <w:rFonts w:ascii="Sitka Display" w:hAnsi="Sitka Display"/>
          <w:sz w:val="24"/>
          <w:szCs w:val="24"/>
        </w:rPr>
      </w:pPr>
      <w:r w:rsidRPr="00F67525">
        <w:rPr>
          <w:rFonts w:ascii="Sitka Display" w:hAnsi="Sitka Display"/>
          <w:sz w:val="24"/>
          <w:szCs w:val="24"/>
        </w:rPr>
        <w:t xml:space="preserve">As stated above, appeals may only be based on an error having been made during scoring, primarily mathematical errors. No changes or additions </w:t>
      </w:r>
      <w:proofErr w:type="gramStart"/>
      <w:r w:rsidRPr="00F67525">
        <w:rPr>
          <w:rFonts w:ascii="Sitka Display" w:hAnsi="Sitka Display"/>
          <w:sz w:val="24"/>
          <w:szCs w:val="24"/>
        </w:rPr>
        <w:t>are allowed to</w:t>
      </w:r>
      <w:proofErr w:type="gramEnd"/>
      <w:r w:rsidRPr="00F67525">
        <w:rPr>
          <w:rFonts w:ascii="Sitka Display" w:hAnsi="Sitka Display"/>
          <w:sz w:val="24"/>
          <w:szCs w:val="24"/>
        </w:rPr>
        <w:t xml:space="preserve"> be made to the Rank and Review Application, including no additional information or changes to narratives.</w:t>
      </w:r>
    </w:p>
    <w:p w14:paraId="1285989B" w14:textId="5B64AD36" w:rsidR="0097312E" w:rsidRPr="00F67525" w:rsidRDefault="0097312E" w:rsidP="0097312E">
      <w:pPr>
        <w:spacing w:before="82" w:line="276" w:lineRule="auto"/>
        <w:ind w:left="1548" w:right="167"/>
        <w:rPr>
          <w:rFonts w:ascii="Sitka Display" w:hAnsi="Sitka Display"/>
          <w:sz w:val="24"/>
          <w:szCs w:val="24"/>
        </w:rPr>
      </w:pPr>
      <w:r w:rsidRPr="00F67525">
        <w:rPr>
          <w:rFonts w:ascii="Sitka Display" w:hAnsi="Sitka Display"/>
          <w:sz w:val="24"/>
          <w:szCs w:val="24"/>
        </w:rPr>
        <w:t>Written appeals should be sent to the following entities: Board Chair(s), Rank</w:t>
      </w:r>
      <w:r w:rsidR="00E44690" w:rsidRPr="00F67525">
        <w:rPr>
          <w:rFonts w:ascii="Sitka Display" w:hAnsi="Sitka Display"/>
          <w:sz w:val="24"/>
          <w:szCs w:val="24"/>
        </w:rPr>
        <w:t xml:space="preserve"> and Review</w:t>
      </w:r>
      <w:r w:rsidRPr="00F67525">
        <w:rPr>
          <w:rFonts w:ascii="Sitka Display" w:hAnsi="Sitka Display"/>
          <w:sz w:val="24"/>
          <w:szCs w:val="24"/>
        </w:rPr>
        <w:t xml:space="preserve"> Committee Chair(s), and the Collaborative Applicant.</w:t>
      </w:r>
    </w:p>
    <w:p w14:paraId="2A3C3393" w14:textId="2A954CDF" w:rsidR="0097312E" w:rsidRPr="00F67525" w:rsidRDefault="0097312E" w:rsidP="0097312E">
      <w:pPr>
        <w:pStyle w:val="ListParagraph"/>
        <w:widowControl w:val="0"/>
        <w:numPr>
          <w:ilvl w:val="0"/>
          <w:numId w:val="7"/>
        </w:numPr>
        <w:tabs>
          <w:tab w:val="left" w:pos="828"/>
          <w:tab w:val="left" w:pos="829"/>
        </w:tabs>
        <w:autoSpaceDE w:val="0"/>
        <w:autoSpaceDN w:val="0"/>
        <w:spacing w:before="78" w:after="0" w:line="264" w:lineRule="auto"/>
        <w:ind w:right="411"/>
        <w:contextualSpacing w:val="0"/>
        <w:rPr>
          <w:rFonts w:ascii="Sitka Display" w:hAnsi="Sitka Display"/>
          <w:sz w:val="24"/>
          <w:szCs w:val="24"/>
        </w:rPr>
      </w:pPr>
      <w:r w:rsidRPr="00F67525">
        <w:rPr>
          <w:rFonts w:ascii="Sitka Display" w:hAnsi="Sitka Display"/>
          <w:sz w:val="24"/>
          <w:szCs w:val="24"/>
        </w:rPr>
        <w:t xml:space="preserve">The </w:t>
      </w:r>
      <w:r w:rsidR="00AE058A" w:rsidRPr="00F67525">
        <w:rPr>
          <w:rFonts w:ascii="Sitka Display" w:hAnsi="Sitka Display"/>
          <w:sz w:val="24"/>
          <w:szCs w:val="24"/>
        </w:rPr>
        <w:t>Review Team</w:t>
      </w:r>
      <w:r w:rsidRPr="00F67525">
        <w:rPr>
          <w:rFonts w:ascii="Sitka Display" w:hAnsi="Sitka Display"/>
          <w:sz w:val="24"/>
          <w:szCs w:val="24"/>
        </w:rPr>
        <w:t xml:space="preserve"> also acts as the Appeals Committee – the Committee will be notified of the written appeals received.</w:t>
      </w:r>
    </w:p>
    <w:p w14:paraId="629349E5" w14:textId="49441DA8" w:rsidR="0097312E" w:rsidRPr="00F67525" w:rsidRDefault="0097312E" w:rsidP="0097312E">
      <w:pPr>
        <w:pStyle w:val="ListParagraph"/>
        <w:widowControl w:val="0"/>
        <w:numPr>
          <w:ilvl w:val="0"/>
          <w:numId w:val="7"/>
        </w:numPr>
        <w:tabs>
          <w:tab w:val="left" w:pos="828"/>
          <w:tab w:val="left" w:pos="829"/>
        </w:tabs>
        <w:autoSpaceDE w:val="0"/>
        <w:autoSpaceDN w:val="0"/>
        <w:spacing w:before="90" w:after="0" w:line="271" w:lineRule="auto"/>
        <w:ind w:right="114"/>
        <w:contextualSpacing w:val="0"/>
        <w:rPr>
          <w:rFonts w:ascii="Sitka Display" w:hAnsi="Sitka Display"/>
          <w:sz w:val="24"/>
          <w:szCs w:val="24"/>
        </w:rPr>
      </w:pPr>
      <w:r w:rsidRPr="00F67525">
        <w:rPr>
          <w:rFonts w:ascii="Sitka Display" w:hAnsi="Sitka Display"/>
          <w:sz w:val="24"/>
          <w:szCs w:val="24"/>
        </w:rPr>
        <w:t>The</w:t>
      </w:r>
      <w:r w:rsidRPr="00F67525">
        <w:rPr>
          <w:rFonts w:ascii="Sitka Display" w:hAnsi="Sitka Display"/>
          <w:spacing w:val="-3"/>
          <w:sz w:val="24"/>
          <w:szCs w:val="24"/>
        </w:rPr>
        <w:t xml:space="preserve"> </w:t>
      </w:r>
      <w:r w:rsidR="00914FAA" w:rsidRPr="00F67525">
        <w:rPr>
          <w:rFonts w:ascii="Sitka Display" w:hAnsi="Sitka Display"/>
          <w:sz w:val="24"/>
          <w:szCs w:val="24"/>
        </w:rPr>
        <w:t>Review Team</w:t>
      </w:r>
      <w:r w:rsidRPr="00F67525">
        <w:rPr>
          <w:rFonts w:ascii="Sitka Display" w:hAnsi="Sitka Display"/>
          <w:spacing w:val="-5"/>
          <w:sz w:val="24"/>
          <w:szCs w:val="24"/>
        </w:rPr>
        <w:t xml:space="preserve"> </w:t>
      </w:r>
      <w:r w:rsidRPr="00F67525">
        <w:rPr>
          <w:rFonts w:ascii="Sitka Display" w:hAnsi="Sitka Display"/>
          <w:sz w:val="24"/>
          <w:szCs w:val="24"/>
        </w:rPr>
        <w:t>will</w:t>
      </w:r>
      <w:r w:rsidRPr="00F67525">
        <w:rPr>
          <w:rFonts w:ascii="Sitka Display" w:hAnsi="Sitka Display"/>
          <w:spacing w:val="-5"/>
          <w:sz w:val="24"/>
          <w:szCs w:val="24"/>
        </w:rPr>
        <w:t xml:space="preserve"> </w:t>
      </w:r>
      <w:r w:rsidRPr="00F67525">
        <w:rPr>
          <w:rFonts w:ascii="Sitka Display" w:hAnsi="Sitka Display"/>
          <w:sz w:val="24"/>
          <w:szCs w:val="24"/>
        </w:rPr>
        <w:t>meet</w:t>
      </w:r>
      <w:r w:rsidRPr="00F67525">
        <w:rPr>
          <w:rFonts w:ascii="Sitka Display" w:hAnsi="Sitka Display"/>
          <w:spacing w:val="-3"/>
          <w:sz w:val="24"/>
          <w:szCs w:val="24"/>
        </w:rPr>
        <w:t xml:space="preserve"> </w:t>
      </w:r>
      <w:r w:rsidRPr="00F67525">
        <w:rPr>
          <w:rFonts w:ascii="Sitka Display" w:hAnsi="Sitka Display"/>
          <w:sz w:val="24"/>
          <w:szCs w:val="24"/>
        </w:rPr>
        <w:t>to</w:t>
      </w:r>
      <w:r w:rsidRPr="00F67525">
        <w:rPr>
          <w:rFonts w:ascii="Sitka Display" w:hAnsi="Sitka Display"/>
          <w:spacing w:val="-3"/>
          <w:sz w:val="24"/>
          <w:szCs w:val="24"/>
        </w:rPr>
        <w:t xml:space="preserve"> </w:t>
      </w:r>
      <w:r w:rsidRPr="00F67525">
        <w:rPr>
          <w:rFonts w:ascii="Sitka Display" w:hAnsi="Sitka Display"/>
          <w:sz w:val="24"/>
          <w:szCs w:val="24"/>
        </w:rPr>
        <w:t>review</w:t>
      </w:r>
      <w:r w:rsidRPr="00F67525">
        <w:rPr>
          <w:rFonts w:ascii="Sitka Display" w:hAnsi="Sitka Display"/>
          <w:spacing w:val="-4"/>
          <w:sz w:val="24"/>
          <w:szCs w:val="24"/>
        </w:rPr>
        <w:t xml:space="preserve"> </w:t>
      </w:r>
      <w:r w:rsidRPr="00F67525">
        <w:rPr>
          <w:rFonts w:ascii="Sitka Display" w:hAnsi="Sitka Display"/>
          <w:sz w:val="24"/>
          <w:szCs w:val="24"/>
        </w:rPr>
        <w:t>the</w:t>
      </w:r>
      <w:r w:rsidRPr="00F67525">
        <w:rPr>
          <w:rFonts w:ascii="Sitka Display" w:hAnsi="Sitka Display"/>
          <w:spacing w:val="-3"/>
          <w:sz w:val="24"/>
          <w:szCs w:val="24"/>
        </w:rPr>
        <w:t xml:space="preserve"> </w:t>
      </w:r>
      <w:r w:rsidRPr="00F67525">
        <w:rPr>
          <w:rFonts w:ascii="Sitka Display" w:hAnsi="Sitka Display"/>
          <w:sz w:val="24"/>
          <w:szCs w:val="24"/>
        </w:rPr>
        <w:t>request.</w:t>
      </w:r>
      <w:r w:rsidRPr="00F67525">
        <w:rPr>
          <w:rFonts w:ascii="Sitka Display" w:hAnsi="Sitka Display"/>
          <w:spacing w:val="-3"/>
          <w:sz w:val="24"/>
          <w:szCs w:val="24"/>
        </w:rPr>
        <w:t xml:space="preserve"> </w:t>
      </w:r>
      <w:r w:rsidRPr="00F67525">
        <w:rPr>
          <w:rFonts w:ascii="Sitka Display" w:hAnsi="Sitka Display"/>
          <w:sz w:val="24"/>
          <w:szCs w:val="24"/>
        </w:rPr>
        <w:t>If</w:t>
      </w:r>
      <w:r w:rsidRPr="00F67525">
        <w:rPr>
          <w:rFonts w:ascii="Sitka Display" w:hAnsi="Sitka Display"/>
          <w:spacing w:val="-3"/>
          <w:sz w:val="24"/>
          <w:szCs w:val="24"/>
        </w:rPr>
        <w:t xml:space="preserve"> </w:t>
      </w:r>
      <w:r w:rsidRPr="00F67525">
        <w:rPr>
          <w:rFonts w:ascii="Sitka Display" w:hAnsi="Sitka Display"/>
          <w:sz w:val="24"/>
          <w:szCs w:val="24"/>
        </w:rPr>
        <w:t>deemed</w:t>
      </w:r>
      <w:r w:rsidRPr="00F67525">
        <w:rPr>
          <w:rFonts w:ascii="Sitka Display" w:hAnsi="Sitka Display"/>
          <w:spacing w:val="-3"/>
          <w:sz w:val="24"/>
          <w:szCs w:val="24"/>
        </w:rPr>
        <w:t xml:space="preserve"> </w:t>
      </w:r>
      <w:r w:rsidRPr="00F67525">
        <w:rPr>
          <w:rFonts w:ascii="Sitka Display" w:hAnsi="Sitka Display"/>
          <w:sz w:val="24"/>
          <w:szCs w:val="24"/>
        </w:rPr>
        <w:t>appropriate</w:t>
      </w:r>
      <w:r w:rsidRPr="00F67525">
        <w:rPr>
          <w:rFonts w:ascii="Sitka Display" w:hAnsi="Sitka Display"/>
          <w:spacing w:val="-3"/>
          <w:sz w:val="24"/>
          <w:szCs w:val="24"/>
        </w:rPr>
        <w:t xml:space="preserve"> </w:t>
      </w:r>
      <w:r w:rsidRPr="00F67525">
        <w:rPr>
          <w:rFonts w:ascii="Sitka Display" w:hAnsi="Sitka Display"/>
          <w:sz w:val="24"/>
          <w:szCs w:val="24"/>
        </w:rPr>
        <w:t>changes</w:t>
      </w:r>
      <w:r w:rsidRPr="00F67525">
        <w:rPr>
          <w:rFonts w:ascii="Sitka Display" w:hAnsi="Sitka Display"/>
          <w:spacing w:val="-3"/>
          <w:sz w:val="24"/>
          <w:szCs w:val="24"/>
        </w:rPr>
        <w:t xml:space="preserve"> </w:t>
      </w:r>
      <w:r w:rsidRPr="00F67525">
        <w:rPr>
          <w:rFonts w:ascii="Sitka Display" w:hAnsi="Sitka Display"/>
          <w:sz w:val="24"/>
          <w:szCs w:val="24"/>
        </w:rPr>
        <w:t>to</w:t>
      </w:r>
      <w:r w:rsidRPr="00F67525">
        <w:rPr>
          <w:rFonts w:ascii="Sitka Display" w:hAnsi="Sitka Display"/>
          <w:spacing w:val="-3"/>
          <w:sz w:val="24"/>
          <w:szCs w:val="24"/>
        </w:rPr>
        <w:t xml:space="preserve"> </w:t>
      </w:r>
      <w:r w:rsidRPr="00F67525">
        <w:rPr>
          <w:rFonts w:ascii="Sitka Display" w:hAnsi="Sitka Display"/>
          <w:sz w:val="24"/>
          <w:szCs w:val="24"/>
        </w:rPr>
        <w:t>the</w:t>
      </w:r>
      <w:r w:rsidRPr="00F67525">
        <w:rPr>
          <w:rFonts w:ascii="Sitka Display" w:hAnsi="Sitka Display"/>
          <w:spacing w:val="-3"/>
          <w:sz w:val="24"/>
          <w:szCs w:val="24"/>
        </w:rPr>
        <w:t xml:space="preserve"> </w:t>
      </w:r>
      <w:r w:rsidRPr="00F67525">
        <w:rPr>
          <w:rFonts w:ascii="Sitka Display" w:hAnsi="Sitka Display"/>
          <w:sz w:val="24"/>
          <w:szCs w:val="24"/>
        </w:rPr>
        <w:t>scoring</w:t>
      </w:r>
      <w:r w:rsidRPr="00F67525">
        <w:rPr>
          <w:rFonts w:ascii="Sitka Display" w:hAnsi="Sitka Display"/>
          <w:spacing w:val="-6"/>
          <w:sz w:val="24"/>
          <w:szCs w:val="24"/>
        </w:rPr>
        <w:t xml:space="preserve"> </w:t>
      </w:r>
      <w:r w:rsidRPr="00F67525">
        <w:rPr>
          <w:rFonts w:ascii="Sitka Display" w:hAnsi="Sitka Display"/>
          <w:sz w:val="24"/>
          <w:szCs w:val="24"/>
        </w:rPr>
        <w:t>may</w:t>
      </w:r>
      <w:r w:rsidRPr="00F67525">
        <w:rPr>
          <w:rFonts w:ascii="Sitka Display" w:hAnsi="Sitka Display"/>
          <w:spacing w:val="-2"/>
          <w:sz w:val="24"/>
          <w:szCs w:val="24"/>
        </w:rPr>
        <w:t xml:space="preserve"> </w:t>
      </w:r>
      <w:r w:rsidRPr="00F67525">
        <w:rPr>
          <w:rFonts w:ascii="Sitka Display" w:hAnsi="Sitka Display"/>
          <w:sz w:val="24"/>
          <w:szCs w:val="24"/>
        </w:rPr>
        <w:t>be</w:t>
      </w:r>
      <w:r w:rsidRPr="00F67525">
        <w:rPr>
          <w:rFonts w:ascii="Sitka Display" w:hAnsi="Sitka Display"/>
          <w:spacing w:val="-3"/>
          <w:sz w:val="24"/>
          <w:szCs w:val="24"/>
        </w:rPr>
        <w:t xml:space="preserve"> </w:t>
      </w:r>
      <w:r w:rsidRPr="00F67525">
        <w:rPr>
          <w:rFonts w:ascii="Sitka Display" w:hAnsi="Sitka Display"/>
          <w:sz w:val="24"/>
          <w:szCs w:val="24"/>
        </w:rPr>
        <w:t>made</w:t>
      </w:r>
      <w:r w:rsidRPr="00F67525">
        <w:rPr>
          <w:rFonts w:ascii="Sitka Display" w:hAnsi="Sitka Display"/>
          <w:spacing w:val="-3"/>
          <w:sz w:val="24"/>
          <w:szCs w:val="24"/>
        </w:rPr>
        <w:t xml:space="preserve"> </w:t>
      </w:r>
      <w:r w:rsidRPr="00F67525">
        <w:rPr>
          <w:rFonts w:ascii="Sitka Display" w:hAnsi="Sitka Display"/>
          <w:sz w:val="24"/>
          <w:szCs w:val="24"/>
        </w:rPr>
        <w:t xml:space="preserve">at the time. If necessary, a meeting with the project appealing will be scheduled for further discussion </w:t>
      </w:r>
      <w:proofErr w:type="gramStart"/>
      <w:r w:rsidR="00800185" w:rsidRPr="00F67525">
        <w:rPr>
          <w:rFonts w:ascii="Sitka Display" w:hAnsi="Sitka Display"/>
          <w:sz w:val="24"/>
          <w:szCs w:val="24"/>
        </w:rPr>
        <w:t>in regard to</w:t>
      </w:r>
      <w:proofErr w:type="gramEnd"/>
      <w:r w:rsidRPr="00F67525">
        <w:rPr>
          <w:rFonts w:ascii="Sitka Display" w:hAnsi="Sitka Display"/>
          <w:sz w:val="24"/>
          <w:szCs w:val="24"/>
        </w:rPr>
        <w:t xml:space="preserve"> the appeal, after which a decision will be</w:t>
      </w:r>
      <w:r w:rsidRPr="00F67525">
        <w:rPr>
          <w:rFonts w:ascii="Sitka Display" w:hAnsi="Sitka Display"/>
          <w:spacing w:val="-9"/>
          <w:sz w:val="24"/>
          <w:szCs w:val="24"/>
        </w:rPr>
        <w:t xml:space="preserve"> </w:t>
      </w:r>
      <w:r w:rsidRPr="00F67525">
        <w:rPr>
          <w:rFonts w:ascii="Sitka Display" w:hAnsi="Sitka Display"/>
          <w:sz w:val="24"/>
          <w:szCs w:val="24"/>
        </w:rPr>
        <w:t>made.</w:t>
      </w:r>
    </w:p>
    <w:p w14:paraId="4786B892" w14:textId="013027B1" w:rsidR="0097312E" w:rsidRPr="00F67525" w:rsidRDefault="0097312E" w:rsidP="0097312E">
      <w:pPr>
        <w:pStyle w:val="ListParagraph"/>
        <w:widowControl w:val="0"/>
        <w:numPr>
          <w:ilvl w:val="0"/>
          <w:numId w:val="7"/>
        </w:numPr>
        <w:tabs>
          <w:tab w:val="left" w:pos="828"/>
          <w:tab w:val="left" w:pos="829"/>
        </w:tabs>
        <w:autoSpaceDE w:val="0"/>
        <w:autoSpaceDN w:val="0"/>
        <w:spacing w:before="82" w:after="0" w:line="261" w:lineRule="auto"/>
        <w:ind w:right="498"/>
        <w:contextualSpacing w:val="0"/>
        <w:rPr>
          <w:rFonts w:ascii="Sitka Display" w:hAnsi="Sitka Display"/>
          <w:sz w:val="24"/>
          <w:szCs w:val="24"/>
        </w:rPr>
      </w:pPr>
      <w:r w:rsidRPr="00F67525">
        <w:rPr>
          <w:rFonts w:ascii="Sitka Display" w:hAnsi="Sitka Display"/>
          <w:sz w:val="24"/>
          <w:szCs w:val="24"/>
        </w:rPr>
        <w:t xml:space="preserve">Agencies will be notified of the outcome of their appeals within two days of the Appeals Committee’s </w:t>
      </w:r>
      <w:r w:rsidR="00914FAA" w:rsidRPr="00F67525">
        <w:rPr>
          <w:rFonts w:ascii="Sitka Display" w:hAnsi="Sitka Display"/>
          <w:sz w:val="24"/>
          <w:szCs w:val="24"/>
        </w:rPr>
        <w:t xml:space="preserve">(Review Team) </w:t>
      </w:r>
      <w:r w:rsidRPr="00F67525">
        <w:rPr>
          <w:rFonts w:ascii="Sitka Display" w:hAnsi="Sitka Display"/>
          <w:sz w:val="24"/>
          <w:szCs w:val="24"/>
        </w:rPr>
        <w:t>decision. The Appeals Committee decision is</w:t>
      </w:r>
      <w:r w:rsidRPr="00F67525">
        <w:rPr>
          <w:rFonts w:ascii="Sitka Display" w:hAnsi="Sitka Display"/>
          <w:spacing w:val="-4"/>
          <w:sz w:val="24"/>
          <w:szCs w:val="24"/>
        </w:rPr>
        <w:t xml:space="preserve"> </w:t>
      </w:r>
      <w:r w:rsidRPr="00F67525">
        <w:rPr>
          <w:rFonts w:ascii="Sitka Display" w:hAnsi="Sitka Display"/>
          <w:sz w:val="24"/>
          <w:szCs w:val="24"/>
        </w:rPr>
        <w:lastRenderedPageBreak/>
        <w:t>final.</w:t>
      </w:r>
    </w:p>
    <w:p w14:paraId="1663A5D6" w14:textId="77777777" w:rsidR="0097312E" w:rsidRPr="00F67525" w:rsidRDefault="0097312E" w:rsidP="0097312E">
      <w:pPr>
        <w:pStyle w:val="BodyText"/>
        <w:spacing w:before="6"/>
        <w:ind w:left="0"/>
        <w:rPr>
          <w:rFonts w:ascii="Sitka Display" w:hAnsi="Sitka Display"/>
        </w:rPr>
      </w:pPr>
    </w:p>
    <w:p w14:paraId="63E8A2DF" w14:textId="77777777" w:rsidR="0097312E" w:rsidRPr="00F67525" w:rsidRDefault="0097312E" w:rsidP="0097312E">
      <w:pPr>
        <w:pStyle w:val="BodyText"/>
        <w:spacing w:before="3"/>
        <w:ind w:left="0"/>
        <w:rPr>
          <w:rFonts w:ascii="Sitka Display" w:hAnsi="Sitka Display"/>
          <w:i/>
        </w:rPr>
      </w:pPr>
    </w:p>
    <w:p w14:paraId="6EBD254B"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t>Written Standards for Determining Assistance</w:t>
      </w:r>
    </w:p>
    <w:p w14:paraId="694C97BE" w14:textId="37FEA50A" w:rsidR="0097312E" w:rsidRPr="00F67525" w:rsidRDefault="0097312E" w:rsidP="0097312E">
      <w:pPr>
        <w:pStyle w:val="BodyText"/>
        <w:spacing w:before="122" w:line="276" w:lineRule="auto"/>
        <w:ind w:right="203"/>
        <w:rPr>
          <w:rFonts w:ascii="Sitka Display" w:hAnsi="Sitka Display"/>
        </w:rPr>
      </w:pPr>
      <w:r w:rsidRPr="00F67525">
        <w:rPr>
          <w:rFonts w:ascii="Sitka Display" w:hAnsi="Sitka Display"/>
        </w:rPr>
        <w:t xml:space="preserve">The UCCOC’s open process for determining assistance is part of its governance charter under Section 1.6 Guiding Principles. These principles encourage an inclusive structure that encourages a full range of opinions and project applications from individuals, members or entities with knowledge of homelessness or an interest in preventing or ending homelessness. There is an open and transparent process that guides the UCCOC in announcing both renewal and new project availability. The UCCOC undertakes a comprehensive review of projects by applying approved scoring criteria and selection priorities when ranking and </w:t>
      </w:r>
      <w:r w:rsidR="00A2011E" w:rsidRPr="00F67525">
        <w:rPr>
          <w:rFonts w:ascii="Sitka Display" w:hAnsi="Sitka Display"/>
        </w:rPr>
        <w:t xml:space="preserve">tiering </w:t>
      </w:r>
      <w:r w:rsidRPr="00F67525">
        <w:rPr>
          <w:rFonts w:ascii="Sitka Display" w:hAnsi="Sitka Display"/>
        </w:rPr>
        <w:t>projects for funding, including the review of transitional housing for cost-effectiveness and performance.</w:t>
      </w:r>
    </w:p>
    <w:p w14:paraId="3A664AA3" w14:textId="77777777" w:rsidR="0097312E" w:rsidRPr="00F67525" w:rsidRDefault="0097312E" w:rsidP="0097312E">
      <w:pPr>
        <w:pStyle w:val="BodyText"/>
        <w:spacing w:before="200" w:line="276" w:lineRule="auto"/>
        <w:ind w:right="171"/>
        <w:rPr>
          <w:rFonts w:ascii="Sitka Display" w:hAnsi="Sitka Display"/>
        </w:rPr>
      </w:pPr>
      <w:r w:rsidRPr="00F67525">
        <w:rPr>
          <w:rFonts w:ascii="Sitka Display" w:hAnsi="Sitka Display"/>
        </w:rPr>
        <w:t>UCCOC-funded programs will have as few barriers to housing as possible and follow a harm reduction philosophy. Prioritizing rapid placement and stabilization in permanent housing based on the needs and desires of the individual(s) without participation requirements or preconditions.</w:t>
      </w:r>
    </w:p>
    <w:p w14:paraId="014A174D" w14:textId="77777777" w:rsidR="0097312E" w:rsidRPr="00F67525" w:rsidRDefault="0097312E" w:rsidP="0097312E">
      <w:pPr>
        <w:pStyle w:val="BodyText"/>
        <w:spacing w:before="10"/>
        <w:ind w:left="0"/>
        <w:rPr>
          <w:rFonts w:ascii="Sitka Display" w:hAnsi="Sitka Display"/>
        </w:rPr>
      </w:pPr>
    </w:p>
    <w:p w14:paraId="126C8E69"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t>Reallocation Process</w:t>
      </w:r>
    </w:p>
    <w:p w14:paraId="69A016C7" w14:textId="733711EB" w:rsidR="0097312E" w:rsidRPr="00F67525" w:rsidRDefault="0097312E" w:rsidP="0097312E">
      <w:pPr>
        <w:pStyle w:val="BodyText"/>
        <w:tabs>
          <w:tab w:val="left" w:pos="2143"/>
        </w:tabs>
        <w:spacing w:before="122" w:line="276" w:lineRule="auto"/>
        <w:ind w:right="148"/>
        <w:rPr>
          <w:rFonts w:ascii="Sitka Display" w:hAnsi="Sitka Display"/>
        </w:rPr>
      </w:pPr>
      <w:r w:rsidRPr="00F67525">
        <w:rPr>
          <w:rFonts w:ascii="Sitka Display" w:hAnsi="Sitka Display"/>
        </w:rPr>
        <w:t xml:space="preserve">Once the </w:t>
      </w:r>
      <w:r w:rsidR="00545093" w:rsidRPr="00F67525">
        <w:rPr>
          <w:rFonts w:ascii="Sitka Display" w:hAnsi="Sitka Display"/>
        </w:rPr>
        <w:t>Review Team</w:t>
      </w:r>
      <w:r w:rsidRPr="00F67525">
        <w:rPr>
          <w:rFonts w:ascii="Sitka Display" w:hAnsi="Sitka Display"/>
        </w:rPr>
        <w:t xml:space="preserve"> completes the scoring of renewal </w:t>
      </w:r>
      <w:r w:rsidR="00960BE5" w:rsidRPr="00F67525">
        <w:rPr>
          <w:rFonts w:ascii="Sitka Display" w:hAnsi="Sitka Display"/>
        </w:rPr>
        <w:t>programs,</w:t>
      </w:r>
      <w:r w:rsidRPr="00F67525">
        <w:rPr>
          <w:rFonts w:ascii="Sitka Display" w:hAnsi="Sitka Display"/>
        </w:rPr>
        <w:t xml:space="preserve"> they will meet with the project applicants to review their scores. The </w:t>
      </w:r>
      <w:r w:rsidR="00A2011E" w:rsidRPr="00F67525">
        <w:rPr>
          <w:rFonts w:ascii="Sitka Display" w:hAnsi="Sitka Display"/>
        </w:rPr>
        <w:t>Rank and Review</w:t>
      </w:r>
      <w:r w:rsidRPr="00F67525">
        <w:rPr>
          <w:rFonts w:ascii="Sitka Display" w:hAnsi="Sitka Display"/>
        </w:rPr>
        <w:t xml:space="preserve"> Committee will then compile the final ranking scores and send them to the board for their review</w:t>
      </w:r>
      <w:r w:rsidRPr="00F67525">
        <w:rPr>
          <w:rFonts w:ascii="Sitka Display" w:hAnsi="Sitka Display"/>
          <w:spacing w:val="-1"/>
        </w:rPr>
        <w:t xml:space="preserve"> </w:t>
      </w:r>
      <w:r w:rsidRPr="00F67525">
        <w:rPr>
          <w:rFonts w:ascii="Sitka Display" w:hAnsi="Sitka Display"/>
        </w:rPr>
        <w:t>and</w:t>
      </w:r>
      <w:r w:rsidRPr="00F67525">
        <w:rPr>
          <w:rFonts w:ascii="Sitka Display" w:hAnsi="Sitka Display"/>
          <w:spacing w:val="-3"/>
        </w:rPr>
        <w:t xml:space="preserve"> </w:t>
      </w:r>
      <w:r w:rsidRPr="00F67525">
        <w:rPr>
          <w:rFonts w:ascii="Sitka Display" w:hAnsi="Sitka Display"/>
        </w:rPr>
        <w:t>approval.</w:t>
      </w:r>
      <w:r w:rsidR="00A2011E" w:rsidRPr="00F67525">
        <w:rPr>
          <w:rFonts w:ascii="Sitka Display" w:hAnsi="Sitka Display"/>
        </w:rPr>
        <w:t xml:space="preserve"> </w:t>
      </w:r>
      <w:r w:rsidRPr="00F67525">
        <w:rPr>
          <w:rFonts w:ascii="Sitka Display" w:hAnsi="Sitka Display"/>
        </w:rPr>
        <w:t xml:space="preserve">The committee report will include additional technical assistance suggestions that can improve the underperforming programs(s). An underperforming program is any program scoring </w:t>
      </w:r>
      <w:r w:rsidR="00DF4F90">
        <w:rPr>
          <w:rFonts w:ascii="Sitka Display" w:hAnsi="Sitka Display"/>
        </w:rPr>
        <w:t xml:space="preserve">65% or lower </w:t>
      </w:r>
      <w:r w:rsidR="0080053E">
        <w:rPr>
          <w:rFonts w:ascii="Sitka Display" w:hAnsi="Sitka Display"/>
        </w:rPr>
        <w:t xml:space="preserve">than the total </w:t>
      </w:r>
      <w:r w:rsidRPr="00F67525">
        <w:rPr>
          <w:rFonts w:ascii="Sitka Display" w:hAnsi="Sitka Display"/>
        </w:rPr>
        <w:t xml:space="preserve">points </w:t>
      </w:r>
      <w:r w:rsidR="00785AA9">
        <w:rPr>
          <w:rFonts w:ascii="Sitka Display" w:hAnsi="Sitka Display"/>
        </w:rPr>
        <w:t>available</w:t>
      </w:r>
      <w:r w:rsidRPr="00F67525">
        <w:rPr>
          <w:rFonts w:ascii="Sitka Display" w:hAnsi="Sitka Display"/>
        </w:rPr>
        <w:t xml:space="preserve"> on the rank and review tool. If this is the case, the application is included for renewal and technical assistance is arranged and follow up reviews are scheduled at quarterly intervals. If the program continues to be underperforming after a year of assistance, the program is reviewed by the board to determine if the project should be considered for reallocation the following year. If the Rank and </w:t>
      </w:r>
      <w:r w:rsidR="00A2011E" w:rsidRPr="00F67525">
        <w:rPr>
          <w:rFonts w:ascii="Sitka Display" w:hAnsi="Sitka Display"/>
        </w:rPr>
        <w:t>Review</w:t>
      </w:r>
      <w:r w:rsidRPr="00F67525">
        <w:rPr>
          <w:rFonts w:ascii="Sitka Display" w:hAnsi="Sitka Display"/>
        </w:rPr>
        <w:t xml:space="preserve"> Committee determines through objective</w:t>
      </w:r>
      <w:r w:rsidRPr="00F67525">
        <w:rPr>
          <w:rFonts w:ascii="Sitka Display" w:hAnsi="Sitka Display"/>
          <w:spacing w:val="-5"/>
        </w:rPr>
        <w:t xml:space="preserve"> </w:t>
      </w:r>
      <w:r w:rsidRPr="00F67525">
        <w:rPr>
          <w:rFonts w:ascii="Sitka Display" w:hAnsi="Sitka Display"/>
        </w:rPr>
        <w:t>evidence</w:t>
      </w:r>
      <w:r w:rsidRPr="00F67525">
        <w:rPr>
          <w:rFonts w:ascii="Sitka Display" w:hAnsi="Sitka Display"/>
          <w:spacing w:val="-5"/>
        </w:rPr>
        <w:t xml:space="preserve"> </w:t>
      </w:r>
      <w:r w:rsidRPr="00F67525">
        <w:rPr>
          <w:rFonts w:ascii="Sitka Display" w:hAnsi="Sitka Display"/>
        </w:rPr>
        <w:t>that</w:t>
      </w:r>
      <w:r w:rsidRPr="00F67525">
        <w:rPr>
          <w:rFonts w:ascii="Sitka Display" w:hAnsi="Sitka Display"/>
          <w:spacing w:val="-3"/>
        </w:rPr>
        <w:t xml:space="preserve"> </w:t>
      </w:r>
      <w:r w:rsidRPr="00F67525">
        <w:rPr>
          <w:rFonts w:ascii="Sitka Display" w:hAnsi="Sitka Display"/>
        </w:rPr>
        <w:t>any</w:t>
      </w:r>
      <w:r w:rsidRPr="00F67525">
        <w:rPr>
          <w:rFonts w:ascii="Sitka Display" w:hAnsi="Sitka Display"/>
          <w:spacing w:val="-5"/>
        </w:rPr>
        <w:t xml:space="preserve"> </w:t>
      </w:r>
      <w:r w:rsidRPr="00F67525">
        <w:rPr>
          <w:rFonts w:ascii="Sitka Display" w:hAnsi="Sitka Display"/>
        </w:rPr>
        <w:t>underperforming</w:t>
      </w:r>
      <w:r w:rsidRPr="00F67525">
        <w:rPr>
          <w:rFonts w:ascii="Sitka Display" w:hAnsi="Sitka Display"/>
          <w:spacing w:val="-4"/>
        </w:rPr>
        <w:t xml:space="preserve"> </w:t>
      </w:r>
      <w:r w:rsidRPr="00F67525">
        <w:rPr>
          <w:rFonts w:ascii="Sitka Display" w:hAnsi="Sitka Display"/>
        </w:rPr>
        <w:t>project(s)</w:t>
      </w:r>
      <w:r w:rsidRPr="00F67525">
        <w:rPr>
          <w:rFonts w:ascii="Sitka Display" w:hAnsi="Sitka Display"/>
          <w:spacing w:val="-6"/>
        </w:rPr>
        <w:t xml:space="preserve"> </w:t>
      </w:r>
      <w:r w:rsidRPr="00F67525">
        <w:rPr>
          <w:rFonts w:ascii="Sitka Display" w:hAnsi="Sitka Display"/>
        </w:rPr>
        <w:t>will</w:t>
      </w:r>
      <w:r w:rsidRPr="00F67525">
        <w:rPr>
          <w:rFonts w:ascii="Sitka Display" w:hAnsi="Sitka Display"/>
          <w:spacing w:val="-4"/>
        </w:rPr>
        <w:t xml:space="preserve"> </w:t>
      </w:r>
      <w:r w:rsidRPr="00F67525">
        <w:rPr>
          <w:rFonts w:ascii="Sitka Display" w:hAnsi="Sitka Display"/>
        </w:rPr>
        <w:t>not</w:t>
      </w:r>
      <w:r w:rsidRPr="00F67525">
        <w:rPr>
          <w:rFonts w:ascii="Sitka Display" w:hAnsi="Sitka Display"/>
          <w:spacing w:val="-3"/>
        </w:rPr>
        <w:t xml:space="preserve"> </w:t>
      </w:r>
      <w:r w:rsidRPr="00F67525">
        <w:rPr>
          <w:rFonts w:ascii="Sitka Display" w:hAnsi="Sitka Display"/>
        </w:rPr>
        <w:t>benefit</w:t>
      </w:r>
      <w:r w:rsidRPr="00F67525">
        <w:rPr>
          <w:rFonts w:ascii="Sitka Display" w:hAnsi="Sitka Display"/>
          <w:spacing w:val="-5"/>
        </w:rPr>
        <w:t xml:space="preserve"> </w:t>
      </w:r>
      <w:r w:rsidRPr="00F67525">
        <w:rPr>
          <w:rFonts w:ascii="Sitka Display" w:hAnsi="Sitka Display"/>
        </w:rPr>
        <w:t>from</w:t>
      </w:r>
      <w:r w:rsidRPr="00F67525">
        <w:rPr>
          <w:rFonts w:ascii="Sitka Display" w:hAnsi="Sitka Display"/>
          <w:spacing w:val="-4"/>
        </w:rPr>
        <w:t xml:space="preserve"> </w:t>
      </w:r>
      <w:r w:rsidRPr="00F67525">
        <w:rPr>
          <w:rFonts w:ascii="Sitka Display" w:hAnsi="Sitka Display"/>
        </w:rPr>
        <w:t>additional</w:t>
      </w:r>
      <w:r w:rsidRPr="00F67525">
        <w:rPr>
          <w:rFonts w:ascii="Sitka Display" w:hAnsi="Sitka Display"/>
          <w:spacing w:val="-4"/>
        </w:rPr>
        <w:t xml:space="preserve"> </w:t>
      </w:r>
      <w:r w:rsidRPr="00F67525">
        <w:rPr>
          <w:rFonts w:ascii="Sitka Display" w:hAnsi="Sitka Display"/>
        </w:rPr>
        <w:t>assistance,</w:t>
      </w:r>
      <w:r w:rsidRPr="00F67525">
        <w:rPr>
          <w:rFonts w:ascii="Sitka Display" w:hAnsi="Sitka Display"/>
          <w:spacing w:val="-3"/>
        </w:rPr>
        <w:t xml:space="preserve"> </w:t>
      </w:r>
      <w:r w:rsidRPr="00F67525">
        <w:rPr>
          <w:rFonts w:ascii="Sitka Display" w:hAnsi="Sitka Display"/>
        </w:rPr>
        <w:t>they</w:t>
      </w:r>
      <w:r w:rsidRPr="00F67525">
        <w:rPr>
          <w:rFonts w:ascii="Sitka Display" w:hAnsi="Sitka Display"/>
          <w:spacing w:val="-4"/>
        </w:rPr>
        <w:t xml:space="preserve"> </w:t>
      </w:r>
      <w:r w:rsidRPr="00F67525">
        <w:rPr>
          <w:rFonts w:ascii="Sitka Display" w:hAnsi="Sitka Display"/>
        </w:rPr>
        <w:t>will</w:t>
      </w:r>
      <w:r w:rsidRPr="00F67525">
        <w:rPr>
          <w:rFonts w:ascii="Sitka Display" w:hAnsi="Sitka Display"/>
          <w:spacing w:val="-4"/>
        </w:rPr>
        <w:t xml:space="preserve"> </w:t>
      </w:r>
      <w:r w:rsidRPr="00F67525">
        <w:rPr>
          <w:rFonts w:ascii="Sitka Display" w:hAnsi="Sitka Display"/>
        </w:rPr>
        <w:t>schedule</w:t>
      </w:r>
      <w:r w:rsidRPr="00F67525">
        <w:rPr>
          <w:rFonts w:ascii="Sitka Display" w:hAnsi="Sitka Display"/>
          <w:spacing w:val="-5"/>
        </w:rPr>
        <w:t xml:space="preserve"> </w:t>
      </w:r>
      <w:r w:rsidRPr="00F67525">
        <w:rPr>
          <w:rFonts w:ascii="Sitka Display" w:hAnsi="Sitka Display"/>
        </w:rPr>
        <w:t xml:space="preserve">a meeting with the applicant and the board to discuss the possibility of reallocation via email. If a project is recommended for reallocation, the agency is notified as soon as possible but at least 14 days prior to the due date of the </w:t>
      </w:r>
      <w:proofErr w:type="spellStart"/>
      <w:r w:rsidRPr="00F67525">
        <w:rPr>
          <w:rFonts w:ascii="Sitka Display" w:hAnsi="Sitka Display"/>
        </w:rPr>
        <w:t>CoC</w:t>
      </w:r>
      <w:proofErr w:type="spellEnd"/>
      <w:r w:rsidRPr="00F67525">
        <w:rPr>
          <w:rFonts w:ascii="Sitka Display" w:hAnsi="Sitka Display"/>
        </w:rPr>
        <w:t xml:space="preserve"> application to HUD.</w:t>
      </w:r>
    </w:p>
    <w:p w14:paraId="3D96C452" w14:textId="77777777" w:rsidR="0097312E" w:rsidRPr="00F67525" w:rsidRDefault="0097312E" w:rsidP="0097312E">
      <w:pPr>
        <w:pStyle w:val="BodyText"/>
        <w:spacing w:before="11"/>
        <w:ind w:left="0"/>
        <w:rPr>
          <w:rFonts w:ascii="Sitka Display" w:hAnsi="Sitka Display"/>
        </w:rPr>
      </w:pPr>
    </w:p>
    <w:p w14:paraId="5BF64EDC"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lastRenderedPageBreak/>
        <w:t>New Projects as a Result of Bonus, Reallocation, or Pro-Rata Availability</w:t>
      </w:r>
    </w:p>
    <w:p w14:paraId="133C3C4B" w14:textId="77777777" w:rsidR="0097312E" w:rsidRPr="00F67525" w:rsidRDefault="0097312E" w:rsidP="0097312E">
      <w:pPr>
        <w:spacing w:before="121" w:line="276" w:lineRule="auto"/>
        <w:ind w:left="107" w:right="148"/>
        <w:rPr>
          <w:rFonts w:ascii="Sitka Display" w:hAnsi="Sitka Display"/>
          <w:sz w:val="24"/>
          <w:szCs w:val="24"/>
        </w:rPr>
      </w:pPr>
      <w:r w:rsidRPr="00F67525">
        <w:rPr>
          <w:rFonts w:ascii="Sitka Display" w:hAnsi="Sitka Display"/>
          <w:sz w:val="24"/>
          <w:szCs w:val="24"/>
        </w:rPr>
        <w:t xml:space="preserve">When the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w:t>
      </w:r>
      <w:proofErr w:type="gramStart"/>
      <w:r w:rsidRPr="00F67525">
        <w:rPr>
          <w:rFonts w:ascii="Sitka Display" w:hAnsi="Sitka Display"/>
          <w:sz w:val="24"/>
          <w:szCs w:val="24"/>
        </w:rPr>
        <w:t>is able to</w:t>
      </w:r>
      <w:proofErr w:type="gramEnd"/>
      <w:r w:rsidRPr="00F67525">
        <w:rPr>
          <w:rFonts w:ascii="Sitka Display" w:hAnsi="Sitka Display"/>
          <w:sz w:val="24"/>
          <w:szCs w:val="24"/>
        </w:rPr>
        <w:t xml:space="preserve"> request project applications from the community due to availability of funds through bonuses, pro-rata, or reallocation, the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will advertise and distribute to its membership a public notice requesting application. The </w:t>
      </w:r>
      <w:proofErr w:type="spellStart"/>
      <w:r w:rsidRPr="00F67525">
        <w:rPr>
          <w:rFonts w:ascii="Sitka Display" w:hAnsi="Sitka Display"/>
          <w:sz w:val="24"/>
          <w:szCs w:val="24"/>
        </w:rPr>
        <w:t>CoC’s</w:t>
      </w:r>
      <w:proofErr w:type="spellEnd"/>
      <w:r w:rsidRPr="00F67525">
        <w:rPr>
          <w:rFonts w:ascii="Sitka Display" w:hAnsi="Sitka Display"/>
          <w:sz w:val="24"/>
          <w:szCs w:val="24"/>
        </w:rPr>
        <w:t xml:space="preserve"> priorities and details of eligible applications, as defined by the current year’s NOFA, will be reviewed with the board and membership. The due date for submission to the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will be at least 30 days prior to the due date of the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Collaborative Application</w:t>
      </w:r>
      <w:r w:rsidRPr="00F67525">
        <w:rPr>
          <w:rFonts w:ascii="Sitka Display" w:hAnsi="Sitka Display"/>
          <w:b/>
          <w:i/>
          <w:sz w:val="24"/>
          <w:szCs w:val="24"/>
        </w:rPr>
        <w:t xml:space="preserve">. Any applicant interested in applying for new or bonus funds must </w:t>
      </w:r>
      <w:proofErr w:type="gramStart"/>
      <w:r w:rsidRPr="00F67525">
        <w:rPr>
          <w:rFonts w:ascii="Sitka Display" w:hAnsi="Sitka Display"/>
          <w:b/>
          <w:i/>
          <w:sz w:val="24"/>
          <w:szCs w:val="24"/>
        </w:rPr>
        <w:t>submit an application</w:t>
      </w:r>
      <w:proofErr w:type="gramEnd"/>
      <w:r w:rsidRPr="00F67525">
        <w:rPr>
          <w:rFonts w:ascii="Sitka Display" w:hAnsi="Sitka Display"/>
          <w:b/>
          <w:i/>
          <w:sz w:val="24"/>
          <w:szCs w:val="24"/>
        </w:rPr>
        <w:t xml:space="preserve"> submitted by the posted submission date. Additional applications will be submitted in </w:t>
      </w:r>
      <w:proofErr w:type="spellStart"/>
      <w:r w:rsidRPr="00F67525">
        <w:rPr>
          <w:rFonts w:ascii="Sitka Display" w:hAnsi="Sitka Display"/>
          <w:b/>
          <w:i/>
          <w:sz w:val="24"/>
          <w:szCs w:val="24"/>
        </w:rPr>
        <w:t>esnaps</w:t>
      </w:r>
      <w:proofErr w:type="spellEnd"/>
      <w:r w:rsidRPr="00F67525">
        <w:rPr>
          <w:rFonts w:ascii="Sitka Display" w:hAnsi="Sitka Display"/>
          <w:b/>
          <w:i/>
          <w:sz w:val="24"/>
          <w:szCs w:val="24"/>
        </w:rPr>
        <w:t xml:space="preserve"> within one week of e-mail notification from CA to proceed. New and reallocated projects will have their own scoring criteria based upon local priorities and needs. New and bonus applications will be scored separately from renewal projects. </w:t>
      </w:r>
      <w:r w:rsidRPr="00F67525">
        <w:rPr>
          <w:rFonts w:ascii="Sitka Display" w:hAnsi="Sitka Display"/>
          <w:sz w:val="24"/>
          <w:szCs w:val="24"/>
        </w:rPr>
        <w:t xml:space="preserve">If there is no availability of funds for new applications through bonuses, pro-rata or reallocation, the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will post a public notice that it is not accepting new applications for the current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Application.</w:t>
      </w:r>
    </w:p>
    <w:p w14:paraId="08E1D215" w14:textId="77777777" w:rsidR="0097312E" w:rsidRPr="00F67525" w:rsidRDefault="0097312E" w:rsidP="0097312E">
      <w:pPr>
        <w:pStyle w:val="BodyText"/>
        <w:spacing w:before="11"/>
        <w:ind w:left="0"/>
        <w:rPr>
          <w:rFonts w:ascii="Sitka Display" w:hAnsi="Sitka Display"/>
        </w:rPr>
      </w:pPr>
    </w:p>
    <w:p w14:paraId="5A451205" w14:textId="77777777" w:rsidR="0097312E" w:rsidRPr="00F67525" w:rsidRDefault="0097312E" w:rsidP="0097312E">
      <w:pPr>
        <w:pStyle w:val="Heading1"/>
        <w:rPr>
          <w:rFonts w:ascii="Sitka Display" w:hAnsi="Sitka Display"/>
          <w:sz w:val="24"/>
          <w:szCs w:val="24"/>
        </w:rPr>
      </w:pPr>
      <w:r w:rsidRPr="00F67525">
        <w:rPr>
          <w:rFonts w:ascii="Sitka Display" w:hAnsi="Sitka Display"/>
          <w:sz w:val="24"/>
          <w:szCs w:val="24"/>
        </w:rPr>
        <w:t>Ranking of Projects for the Collaborative Application Project Listing</w:t>
      </w:r>
    </w:p>
    <w:p w14:paraId="26D131F8" w14:textId="304FD8D8" w:rsidR="0097312E" w:rsidRPr="00F67525" w:rsidRDefault="0097312E" w:rsidP="0097312E">
      <w:pPr>
        <w:pStyle w:val="BodyText"/>
        <w:spacing w:before="119" w:line="276" w:lineRule="auto"/>
        <w:ind w:right="412"/>
        <w:rPr>
          <w:rFonts w:ascii="Sitka Display" w:hAnsi="Sitka Display"/>
        </w:rPr>
      </w:pPr>
      <w:r w:rsidRPr="00F67525">
        <w:rPr>
          <w:rFonts w:ascii="Sitka Display" w:hAnsi="Sitka Display"/>
        </w:rPr>
        <w:t xml:space="preserve">The </w:t>
      </w:r>
      <w:r w:rsidR="00325520" w:rsidRPr="00F67525">
        <w:rPr>
          <w:rFonts w:ascii="Sitka Display" w:hAnsi="Sitka Display"/>
        </w:rPr>
        <w:t>Review Team</w:t>
      </w:r>
      <w:r w:rsidRPr="00F67525">
        <w:rPr>
          <w:rFonts w:ascii="Sitka Display" w:hAnsi="Sitka Display"/>
        </w:rPr>
        <w:t xml:space="preserve"> will rank both renewal and new projects selected to be included in the </w:t>
      </w:r>
      <w:proofErr w:type="spellStart"/>
      <w:r w:rsidRPr="00F67525">
        <w:rPr>
          <w:rFonts w:ascii="Sitka Display" w:hAnsi="Sitka Display"/>
        </w:rPr>
        <w:t>CoC</w:t>
      </w:r>
      <w:proofErr w:type="spellEnd"/>
      <w:r w:rsidRPr="00F67525">
        <w:rPr>
          <w:rFonts w:ascii="Sitka Display" w:hAnsi="Sitka Display"/>
        </w:rPr>
        <w:t xml:space="preserve"> Collaborative Application using their percentage score. The </w:t>
      </w:r>
      <w:r w:rsidR="003527BA" w:rsidRPr="00F67525">
        <w:rPr>
          <w:rFonts w:ascii="Sitka Display" w:hAnsi="Sitka Display"/>
        </w:rPr>
        <w:t>Review Team</w:t>
      </w:r>
      <w:r w:rsidRPr="00F67525">
        <w:rPr>
          <w:rFonts w:ascii="Sitka Display" w:hAnsi="Sitka Display"/>
        </w:rPr>
        <w:t xml:space="preserve"> may apply bonus points based on HUD’s priorities as articulated in the NOFA.</w:t>
      </w:r>
    </w:p>
    <w:p w14:paraId="4276BD01" w14:textId="77777777" w:rsidR="0097312E" w:rsidRPr="00F67525" w:rsidRDefault="0097312E" w:rsidP="0097312E">
      <w:pPr>
        <w:pStyle w:val="BodyText"/>
        <w:spacing w:before="200"/>
        <w:rPr>
          <w:rFonts w:ascii="Sitka Display" w:hAnsi="Sitka Display"/>
        </w:rPr>
      </w:pPr>
      <w:r w:rsidRPr="00F67525">
        <w:rPr>
          <w:rFonts w:ascii="Sitka Display" w:hAnsi="Sitka Display"/>
        </w:rPr>
        <w:t>Scoring results are delivered to applicants with a reminder about the appeal process.</w:t>
      </w:r>
    </w:p>
    <w:p w14:paraId="603D94E5" w14:textId="77777777" w:rsidR="0097312E" w:rsidRPr="00F67525" w:rsidRDefault="0097312E" w:rsidP="0097312E">
      <w:pPr>
        <w:pStyle w:val="ListParagraph"/>
        <w:widowControl w:val="0"/>
        <w:numPr>
          <w:ilvl w:val="0"/>
          <w:numId w:val="6"/>
        </w:numPr>
        <w:tabs>
          <w:tab w:val="left" w:pos="828"/>
          <w:tab w:val="left" w:pos="829"/>
        </w:tabs>
        <w:autoSpaceDE w:val="0"/>
        <w:autoSpaceDN w:val="0"/>
        <w:spacing w:before="239" w:after="0" w:line="273" w:lineRule="auto"/>
        <w:ind w:right="580"/>
        <w:contextualSpacing w:val="0"/>
        <w:rPr>
          <w:rFonts w:ascii="Sitka Display" w:hAnsi="Sitka Display"/>
          <w:sz w:val="24"/>
          <w:szCs w:val="24"/>
        </w:rPr>
      </w:pPr>
      <w:r w:rsidRPr="00F67525">
        <w:rPr>
          <w:rFonts w:ascii="Sitka Display" w:hAnsi="Sitka Display"/>
          <w:sz w:val="24"/>
          <w:szCs w:val="24"/>
        </w:rPr>
        <w:t>Applications which do not meet the threshold requirements will not be included in the Priority List in Exhibit 1, and therefore will not be forwarded to HUD for</w:t>
      </w:r>
      <w:r w:rsidRPr="00F67525">
        <w:rPr>
          <w:rFonts w:ascii="Sitka Display" w:hAnsi="Sitka Display"/>
          <w:spacing w:val="-8"/>
          <w:sz w:val="24"/>
          <w:szCs w:val="24"/>
        </w:rPr>
        <w:t xml:space="preserve"> </w:t>
      </w:r>
      <w:r w:rsidRPr="00F67525">
        <w:rPr>
          <w:rFonts w:ascii="Sitka Display" w:hAnsi="Sitka Display"/>
          <w:sz w:val="24"/>
          <w:szCs w:val="24"/>
        </w:rPr>
        <w:t>consideration.</w:t>
      </w:r>
    </w:p>
    <w:p w14:paraId="3586049C" w14:textId="77777777" w:rsidR="0097312E" w:rsidRPr="00F67525" w:rsidRDefault="0097312E" w:rsidP="0097312E">
      <w:pPr>
        <w:pStyle w:val="ListParagraph"/>
        <w:widowControl w:val="0"/>
        <w:numPr>
          <w:ilvl w:val="0"/>
          <w:numId w:val="6"/>
        </w:numPr>
        <w:tabs>
          <w:tab w:val="left" w:pos="829"/>
        </w:tabs>
        <w:autoSpaceDE w:val="0"/>
        <w:autoSpaceDN w:val="0"/>
        <w:spacing w:before="82" w:after="0" w:line="273" w:lineRule="auto"/>
        <w:ind w:right="118"/>
        <w:contextualSpacing w:val="0"/>
        <w:jc w:val="both"/>
        <w:rPr>
          <w:rFonts w:ascii="Sitka Display" w:hAnsi="Sitka Display"/>
          <w:sz w:val="24"/>
          <w:szCs w:val="24"/>
        </w:rPr>
      </w:pPr>
      <w:r w:rsidRPr="00F67525">
        <w:rPr>
          <w:rFonts w:ascii="Sitka Display" w:hAnsi="Sitka Display"/>
          <w:sz w:val="24"/>
          <w:szCs w:val="24"/>
        </w:rPr>
        <w:t>If the dollar amount of the Annual Renewal Demand (ARD) is less than the total of the funding requested by applicants, the lowest-scoring applications will not be included in the Priority List in Exhibit 1, and therefore will not be forwarded to HUD for</w:t>
      </w:r>
      <w:r w:rsidRPr="00F67525">
        <w:rPr>
          <w:rFonts w:ascii="Sitka Display" w:hAnsi="Sitka Display"/>
          <w:spacing w:val="-2"/>
          <w:sz w:val="24"/>
          <w:szCs w:val="24"/>
        </w:rPr>
        <w:t xml:space="preserve"> </w:t>
      </w:r>
      <w:r w:rsidRPr="00F67525">
        <w:rPr>
          <w:rFonts w:ascii="Sitka Display" w:hAnsi="Sitka Display"/>
          <w:sz w:val="24"/>
          <w:szCs w:val="24"/>
        </w:rPr>
        <w:t>consideration.</w:t>
      </w:r>
    </w:p>
    <w:p w14:paraId="716BB254" w14:textId="77777777" w:rsidR="0097312E" w:rsidRPr="00F67525" w:rsidRDefault="0097312E" w:rsidP="0097312E">
      <w:pPr>
        <w:pStyle w:val="ListParagraph"/>
        <w:widowControl w:val="0"/>
        <w:numPr>
          <w:ilvl w:val="0"/>
          <w:numId w:val="6"/>
        </w:numPr>
        <w:tabs>
          <w:tab w:val="left" w:pos="828"/>
          <w:tab w:val="left" w:pos="829"/>
        </w:tabs>
        <w:autoSpaceDE w:val="0"/>
        <w:autoSpaceDN w:val="0"/>
        <w:spacing w:before="84" w:after="0" w:line="240" w:lineRule="auto"/>
        <w:ind w:right="0"/>
        <w:contextualSpacing w:val="0"/>
        <w:rPr>
          <w:rFonts w:ascii="Sitka Display" w:hAnsi="Sitka Display"/>
          <w:sz w:val="24"/>
          <w:szCs w:val="24"/>
        </w:rPr>
      </w:pPr>
      <w:r w:rsidRPr="00F67525">
        <w:rPr>
          <w:rFonts w:ascii="Sitka Display" w:hAnsi="Sitka Display"/>
          <w:sz w:val="24"/>
          <w:szCs w:val="24"/>
        </w:rPr>
        <w:t xml:space="preserve">Applications may be considered for the next fiscal year’s </w:t>
      </w:r>
      <w:proofErr w:type="spellStart"/>
      <w:r w:rsidRPr="00F67525">
        <w:rPr>
          <w:rFonts w:ascii="Sitka Display" w:hAnsi="Sitka Display"/>
          <w:sz w:val="24"/>
          <w:szCs w:val="24"/>
        </w:rPr>
        <w:t>CoC</w:t>
      </w:r>
      <w:proofErr w:type="spellEnd"/>
      <w:r w:rsidRPr="00F67525">
        <w:rPr>
          <w:rFonts w:ascii="Sitka Display" w:hAnsi="Sitka Display"/>
          <w:sz w:val="24"/>
          <w:szCs w:val="24"/>
        </w:rPr>
        <w:t xml:space="preserve"> application to</w:t>
      </w:r>
      <w:r w:rsidRPr="00F67525">
        <w:rPr>
          <w:rFonts w:ascii="Sitka Display" w:hAnsi="Sitka Display"/>
          <w:spacing w:val="-14"/>
          <w:sz w:val="24"/>
          <w:szCs w:val="24"/>
        </w:rPr>
        <w:t xml:space="preserve"> </w:t>
      </w:r>
      <w:r w:rsidRPr="00F67525">
        <w:rPr>
          <w:rFonts w:ascii="Sitka Display" w:hAnsi="Sitka Display"/>
          <w:sz w:val="24"/>
          <w:szCs w:val="24"/>
        </w:rPr>
        <w:t>HUD.</w:t>
      </w:r>
    </w:p>
    <w:p w14:paraId="491F0A6D" w14:textId="07AE8154" w:rsidR="002B1631" w:rsidRPr="00F67525" w:rsidRDefault="00930B68" w:rsidP="0097312E">
      <w:pPr>
        <w:spacing w:line="288" w:lineRule="auto"/>
        <w:ind w:left="0" w:right="14" w:hanging="14"/>
        <w:rPr>
          <w:rFonts w:ascii="Sitka Display" w:hAnsi="Sitka Display"/>
          <w:sz w:val="24"/>
          <w:szCs w:val="24"/>
        </w:rPr>
      </w:pPr>
      <w:r w:rsidRPr="00F67525">
        <w:rPr>
          <w:rFonts w:ascii="Sitka Display" w:hAnsi="Sitka Display"/>
          <w:sz w:val="24"/>
          <w:szCs w:val="24"/>
        </w:rPr>
        <w:t xml:space="preserve"> </w:t>
      </w:r>
    </w:p>
    <w:p w14:paraId="42CE0E5B" w14:textId="233EE653" w:rsidR="002B1631" w:rsidRPr="00F67525" w:rsidRDefault="002B1631" w:rsidP="00F4227C">
      <w:pPr>
        <w:keepNext/>
        <w:keepLines/>
        <w:spacing w:after="16" w:line="259" w:lineRule="auto"/>
        <w:ind w:left="-2" w:right="0" w:hanging="10"/>
        <w:outlineLvl w:val="0"/>
        <w:rPr>
          <w:rFonts w:ascii="Sitka Display" w:hAnsi="Sitka Display"/>
          <w:sz w:val="24"/>
          <w:szCs w:val="24"/>
        </w:rPr>
      </w:pPr>
    </w:p>
    <w:sectPr w:rsidR="002B1631" w:rsidRPr="00F67525">
      <w:headerReference w:type="even" r:id="rId11"/>
      <w:headerReference w:type="default" r:id="rId12"/>
      <w:footerReference w:type="even" r:id="rId13"/>
      <w:footerReference w:type="default" r:id="rId14"/>
      <w:headerReference w:type="first" r:id="rId15"/>
      <w:footerReference w:type="first" r:id="rId16"/>
      <w:pgSz w:w="12240" w:h="15840"/>
      <w:pgMar w:top="1483" w:right="1444" w:bottom="1479" w:left="143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57B1" w14:textId="77777777" w:rsidR="00F43E8D" w:rsidRDefault="00F43E8D">
      <w:pPr>
        <w:spacing w:after="0" w:line="240" w:lineRule="auto"/>
      </w:pPr>
      <w:r>
        <w:separator/>
      </w:r>
    </w:p>
  </w:endnote>
  <w:endnote w:type="continuationSeparator" w:id="0">
    <w:p w14:paraId="22518C17" w14:textId="77777777" w:rsidR="00F43E8D" w:rsidRDefault="00F43E8D">
      <w:pPr>
        <w:spacing w:after="0" w:line="240" w:lineRule="auto"/>
      </w:pPr>
      <w:r>
        <w:continuationSeparator/>
      </w:r>
    </w:p>
  </w:endnote>
  <w:endnote w:type="continuationNotice" w:id="1">
    <w:p w14:paraId="715DE95D" w14:textId="77777777" w:rsidR="00F43E8D" w:rsidRDefault="00F43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F3FD" w14:textId="77777777" w:rsidR="00593A5C" w:rsidRDefault="00593A5C">
    <w:pPr>
      <w:spacing w:after="0" w:line="259" w:lineRule="auto"/>
      <w:ind w:left="8" w:right="0" w:firstLine="0"/>
      <w:jc w:val="center"/>
    </w:pPr>
    <w:r>
      <w:fldChar w:fldCharType="begin"/>
    </w:r>
    <w:r>
      <w:instrText xml:space="preserve"> PAGE   \* MERGEFORMAT </w:instrText>
    </w:r>
    <w:r>
      <w:fldChar w:fldCharType="separate"/>
    </w:r>
    <w:r>
      <w:t>2</w:t>
    </w:r>
    <w:r>
      <w:fldChar w:fldCharType="end"/>
    </w:r>
    <w:r>
      <w:t xml:space="preserve"> </w:t>
    </w:r>
  </w:p>
  <w:p w14:paraId="1DC1F9BE" w14:textId="77777777" w:rsidR="00593A5C" w:rsidRDefault="00593A5C">
    <w:pPr>
      <w:spacing w:after="0" w:line="259" w:lineRule="auto"/>
      <w:ind w:left="3"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D871" w14:textId="77777777" w:rsidR="00593A5C" w:rsidRDefault="00593A5C">
    <w:pPr>
      <w:spacing w:after="0" w:line="259" w:lineRule="auto"/>
      <w:ind w:left="8" w:right="0" w:firstLine="0"/>
      <w:jc w:val="center"/>
    </w:pPr>
    <w:r>
      <w:fldChar w:fldCharType="begin"/>
    </w:r>
    <w:r>
      <w:instrText xml:space="preserve"> PAGE   \* MERGEFORMAT </w:instrText>
    </w:r>
    <w:r>
      <w:fldChar w:fldCharType="separate"/>
    </w:r>
    <w:r>
      <w:t>2</w:t>
    </w:r>
    <w:r>
      <w:fldChar w:fldCharType="end"/>
    </w:r>
    <w:r>
      <w:t xml:space="preserve"> </w:t>
    </w:r>
  </w:p>
  <w:p w14:paraId="72F25352" w14:textId="77777777" w:rsidR="00593A5C" w:rsidRDefault="00593A5C">
    <w:pPr>
      <w:spacing w:after="0" w:line="259" w:lineRule="auto"/>
      <w:ind w:left="3"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A74F0" w14:textId="77777777" w:rsidR="00593A5C" w:rsidRDefault="00593A5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61D57" w14:textId="77777777" w:rsidR="00F43E8D" w:rsidRDefault="00F43E8D">
      <w:pPr>
        <w:spacing w:after="0" w:line="240" w:lineRule="auto"/>
      </w:pPr>
      <w:r>
        <w:separator/>
      </w:r>
    </w:p>
  </w:footnote>
  <w:footnote w:type="continuationSeparator" w:id="0">
    <w:p w14:paraId="7ABFB669" w14:textId="77777777" w:rsidR="00F43E8D" w:rsidRDefault="00F43E8D">
      <w:pPr>
        <w:spacing w:after="0" w:line="240" w:lineRule="auto"/>
      </w:pPr>
      <w:r>
        <w:continuationSeparator/>
      </w:r>
    </w:p>
  </w:footnote>
  <w:footnote w:type="continuationNotice" w:id="1">
    <w:p w14:paraId="6C5939DF" w14:textId="77777777" w:rsidR="00F43E8D" w:rsidRDefault="00F43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8912" w14:textId="65DBEFD7" w:rsidR="00593A5C" w:rsidRDefault="003077D9">
    <w:pPr>
      <w:pStyle w:val="Header"/>
    </w:pPr>
    <w:r>
      <w:rPr>
        <w:noProof/>
      </w:rPr>
      <w:pict w14:anchorId="693D0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12.35pt;height:247.4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BDEAD" w14:textId="1F6A1F93" w:rsidR="00593A5C" w:rsidRDefault="003077D9">
    <w:pPr>
      <w:pStyle w:val="Header"/>
    </w:pPr>
    <w:r>
      <w:rPr>
        <w:noProof/>
      </w:rPr>
      <w:pict w14:anchorId="6B2FA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35pt;height:247.4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76CF" w14:textId="66C95CCB" w:rsidR="00593A5C" w:rsidRDefault="00593A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283"/>
    <w:multiLevelType w:val="hybridMultilevel"/>
    <w:tmpl w:val="076E6D1E"/>
    <w:lvl w:ilvl="0" w:tplc="A9F46ACE">
      <w:start w:val="2"/>
      <w:numFmt w:val="decimal"/>
      <w:lvlText w:val="%1."/>
      <w:lvlJc w:val="left"/>
      <w:pPr>
        <w:ind w:left="708"/>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F53CC54C">
      <w:start w:val="1"/>
      <w:numFmt w:val="lowerLetter"/>
      <w:lvlText w:val="%2"/>
      <w:lvlJc w:val="left"/>
      <w:pPr>
        <w:ind w:left="144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925A1008">
      <w:start w:val="1"/>
      <w:numFmt w:val="lowerRoman"/>
      <w:lvlText w:val="%3"/>
      <w:lvlJc w:val="left"/>
      <w:pPr>
        <w:ind w:left="216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7527DA8">
      <w:start w:val="1"/>
      <w:numFmt w:val="decimal"/>
      <w:lvlText w:val="%4"/>
      <w:lvlJc w:val="left"/>
      <w:pPr>
        <w:ind w:left="288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01A214C6">
      <w:start w:val="1"/>
      <w:numFmt w:val="lowerLetter"/>
      <w:lvlText w:val="%5"/>
      <w:lvlJc w:val="left"/>
      <w:pPr>
        <w:ind w:left="360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59B62244">
      <w:start w:val="1"/>
      <w:numFmt w:val="lowerRoman"/>
      <w:lvlText w:val="%6"/>
      <w:lvlJc w:val="left"/>
      <w:pPr>
        <w:ind w:left="432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1726869C">
      <w:start w:val="1"/>
      <w:numFmt w:val="decimal"/>
      <w:lvlText w:val="%7"/>
      <w:lvlJc w:val="left"/>
      <w:pPr>
        <w:ind w:left="504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8DCEBBCA">
      <w:start w:val="1"/>
      <w:numFmt w:val="lowerLetter"/>
      <w:lvlText w:val="%8"/>
      <w:lvlJc w:val="left"/>
      <w:pPr>
        <w:ind w:left="576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D20CCDF2">
      <w:start w:val="1"/>
      <w:numFmt w:val="lowerRoman"/>
      <w:lvlText w:val="%9"/>
      <w:lvlJc w:val="left"/>
      <w:pPr>
        <w:ind w:left="6482"/>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57F0CE8"/>
    <w:multiLevelType w:val="hybridMultilevel"/>
    <w:tmpl w:val="05C0F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74280"/>
    <w:multiLevelType w:val="hybridMultilevel"/>
    <w:tmpl w:val="B28AD118"/>
    <w:lvl w:ilvl="0" w:tplc="2B0AA4BE">
      <w:numFmt w:val="bullet"/>
      <w:lvlText w:val=""/>
      <w:lvlJc w:val="left"/>
      <w:pPr>
        <w:ind w:left="828" w:hanging="360"/>
      </w:pPr>
      <w:rPr>
        <w:rFonts w:ascii="Symbol" w:eastAsia="Symbol" w:hAnsi="Symbol" w:cs="Symbol" w:hint="default"/>
        <w:w w:val="100"/>
        <w:sz w:val="22"/>
        <w:szCs w:val="22"/>
        <w:lang w:val="en-US" w:eastAsia="en-US" w:bidi="en-US"/>
      </w:rPr>
    </w:lvl>
    <w:lvl w:ilvl="1" w:tplc="9CC6FB94">
      <w:numFmt w:val="bullet"/>
      <w:lvlText w:val="•"/>
      <w:lvlJc w:val="left"/>
      <w:pPr>
        <w:ind w:left="1782" w:hanging="360"/>
      </w:pPr>
      <w:rPr>
        <w:rFonts w:hint="default"/>
        <w:lang w:val="en-US" w:eastAsia="en-US" w:bidi="en-US"/>
      </w:rPr>
    </w:lvl>
    <w:lvl w:ilvl="2" w:tplc="1760054A">
      <w:numFmt w:val="bullet"/>
      <w:lvlText w:val="•"/>
      <w:lvlJc w:val="left"/>
      <w:pPr>
        <w:ind w:left="2744" w:hanging="360"/>
      </w:pPr>
      <w:rPr>
        <w:rFonts w:hint="default"/>
        <w:lang w:val="en-US" w:eastAsia="en-US" w:bidi="en-US"/>
      </w:rPr>
    </w:lvl>
    <w:lvl w:ilvl="3" w:tplc="56F093A4">
      <w:numFmt w:val="bullet"/>
      <w:lvlText w:val="•"/>
      <w:lvlJc w:val="left"/>
      <w:pPr>
        <w:ind w:left="3706" w:hanging="360"/>
      </w:pPr>
      <w:rPr>
        <w:rFonts w:hint="default"/>
        <w:lang w:val="en-US" w:eastAsia="en-US" w:bidi="en-US"/>
      </w:rPr>
    </w:lvl>
    <w:lvl w:ilvl="4" w:tplc="6FE8AE64">
      <w:numFmt w:val="bullet"/>
      <w:lvlText w:val="•"/>
      <w:lvlJc w:val="left"/>
      <w:pPr>
        <w:ind w:left="4668" w:hanging="360"/>
      </w:pPr>
      <w:rPr>
        <w:rFonts w:hint="default"/>
        <w:lang w:val="en-US" w:eastAsia="en-US" w:bidi="en-US"/>
      </w:rPr>
    </w:lvl>
    <w:lvl w:ilvl="5" w:tplc="B158F92A">
      <w:numFmt w:val="bullet"/>
      <w:lvlText w:val="•"/>
      <w:lvlJc w:val="left"/>
      <w:pPr>
        <w:ind w:left="5630" w:hanging="360"/>
      </w:pPr>
      <w:rPr>
        <w:rFonts w:hint="default"/>
        <w:lang w:val="en-US" w:eastAsia="en-US" w:bidi="en-US"/>
      </w:rPr>
    </w:lvl>
    <w:lvl w:ilvl="6" w:tplc="4894B2DC">
      <w:numFmt w:val="bullet"/>
      <w:lvlText w:val="•"/>
      <w:lvlJc w:val="left"/>
      <w:pPr>
        <w:ind w:left="6592" w:hanging="360"/>
      </w:pPr>
      <w:rPr>
        <w:rFonts w:hint="default"/>
        <w:lang w:val="en-US" w:eastAsia="en-US" w:bidi="en-US"/>
      </w:rPr>
    </w:lvl>
    <w:lvl w:ilvl="7" w:tplc="1A187548">
      <w:numFmt w:val="bullet"/>
      <w:lvlText w:val="•"/>
      <w:lvlJc w:val="left"/>
      <w:pPr>
        <w:ind w:left="7554" w:hanging="360"/>
      </w:pPr>
      <w:rPr>
        <w:rFonts w:hint="default"/>
        <w:lang w:val="en-US" w:eastAsia="en-US" w:bidi="en-US"/>
      </w:rPr>
    </w:lvl>
    <w:lvl w:ilvl="8" w:tplc="E62811FE">
      <w:numFmt w:val="bullet"/>
      <w:lvlText w:val="•"/>
      <w:lvlJc w:val="left"/>
      <w:pPr>
        <w:ind w:left="8516" w:hanging="360"/>
      </w:pPr>
      <w:rPr>
        <w:rFonts w:hint="default"/>
        <w:lang w:val="en-US" w:eastAsia="en-US" w:bidi="en-US"/>
      </w:rPr>
    </w:lvl>
  </w:abstractNum>
  <w:abstractNum w:abstractNumId="3" w15:restartNumberingAfterBreak="0">
    <w:nsid w:val="39081580"/>
    <w:multiLevelType w:val="hybridMultilevel"/>
    <w:tmpl w:val="2CC4B50C"/>
    <w:lvl w:ilvl="0" w:tplc="4336FFA8">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9E2A424">
      <w:start w:val="1"/>
      <w:numFmt w:val="bullet"/>
      <w:lvlRestart w:val="0"/>
      <w:lvlText w:val="•"/>
      <w:lvlJc w:val="left"/>
      <w:pPr>
        <w:ind w:left="144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816E7AC">
      <w:start w:val="1"/>
      <w:numFmt w:val="bullet"/>
      <w:lvlText w:val="▪"/>
      <w:lvlJc w:val="left"/>
      <w:pPr>
        <w:ind w:left="21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1788F94">
      <w:start w:val="1"/>
      <w:numFmt w:val="bullet"/>
      <w:lvlText w:val="•"/>
      <w:lvlJc w:val="left"/>
      <w:pPr>
        <w:ind w:left="28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CB4F5A6">
      <w:start w:val="1"/>
      <w:numFmt w:val="bullet"/>
      <w:lvlText w:val="o"/>
      <w:lvlJc w:val="left"/>
      <w:pPr>
        <w:ind w:left="36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5488A3C">
      <w:start w:val="1"/>
      <w:numFmt w:val="bullet"/>
      <w:lvlText w:val="▪"/>
      <w:lvlJc w:val="left"/>
      <w:pPr>
        <w:ind w:left="43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A286A02">
      <w:start w:val="1"/>
      <w:numFmt w:val="bullet"/>
      <w:lvlText w:val="•"/>
      <w:lvlJc w:val="left"/>
      <w:pPr>
        <w:ind w:left="50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A9C027C">
      <w:start w:val="1"/>
      <w:numFmt w:val="bullet"/>
      <w:lvlText w:val="o"/>
      <w:lvlJc w:val="left"/>
      <w:pPr>
        <w:ind w:left="57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5DEF2A0">
      <w:start w:val="1"/>
      <w:numFmt w:val="bullet"/>
      <w:lvlText w:val="▪"/>
      <w:lvlJc w:val="left"/>
      <w:pPr>
        <w:ind w:left="64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5C3A0A"/>
    <w:multiLevelType w:val="hybridMultilevel"/>
    <w:tmpl w:val="837A7894"/>
    <w:lvl w:ilvl="0" w:tplc="53823CBA">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46F4E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9B446C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44CF59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BCF73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5843D0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602DDE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B0AFF1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6288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9EB39C5"/>
    <w:multiLevelType w:val="hybridMultilevel"/>
    <w:tmpl w:val="2FBA4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F032ECF"/>
    <w:multiLevelType w:val="hybridMultilevel"/>
    <w:tmpl w:val="CAA00EF2"/>
    <w:lvl w:ilvl="0" w:tplc="992A6284">
      <w:numFmt w:val="bullet"/>
      <w:lvlText w:val="-"/>
      <w:lvlJc w:val="left"/>
      <w:pPr>
        <w:ind w:left="828" w:hanging="360"/>
      </w:pPr>
      <w:rPr>
        <w:rFonts w:ascii="Calibri" w:eastAsia="Calibri" w:hAnsi="Calibri" w:cs="Calibri" w:hint="default"/>
        <w:w w:val="100"/>
        <w:sz w:val="22"/>
        <w:szCs w:val="22"/>
        <w:lang w:val="en-US" w:eastAsia="en-US" w:bidi="en-US"/>
      </w:rPr>
    </w:lvl>
    <w:lvl w:ilvl="1" w:tplc="F8A45990">
      <w:numFmt w:val="bullet"/>
      <w:lvlText w:val="•"/>
      <w:lvlJc w:val="left"/>
      <w:pPr>
        <w:ind w:left="1782" w:hanging="360"/>
      </w:pPr>
      <w:rPr>
        <w:rFonts w:hint="default"/>
        <w:lang w:val="en-US" w:eastAsia="en-US" w:bidi="en-US"/>
      </w:rPr>
    </w:lvl>
    <w:lvl w:ilvl="2" w:tplc="54083284">
      <w:numFmt w:val="bullet"/>
      <w:lvlText w:val="•"/>
      <w:lvlJc w:val="left"/>
      <w:pPr>
        <w:ind w:left="2744" w:hanging="360"/>
      </w:pPr>
      <w:rPr>
        <w:rFonts w:hint="default"/>
        <w:lang w:val="en-US" w:eastAsia="en-US" w:bidi="en-US"/>
      </w:rPr>
    </w:lvl>
    <w:lvl w:ilvl="3" w:tplc="4C2A7CE2">
      <w:numFmt w:val="bullet"/>
      <w:lvlText w:val="•"/>
      <w:lvlJc w:val="left"/>
      <w:pPr>
        <w:ind w:left="3706" w:hanging="360"/>
      </w:pPr>
      <w:rPr>
        <w:rFonts w:hint="default"/>
        <w:lang w:val="en-US" w:eastAsia="en-US" w:bidi="en-US"/>
      </w:rPr>
    </w:lvl>
    <w:lvl w:ilvl="4" w:tplc="531CE37E">
      <w:numFmt w:val="bullet"/>
      <w:lvlText w:val="•"/>
      <w:lvlJc w:val="left"/>
      <w:pPr>
        <w:ind w:left="4668" w:hanging="360"/>
      </w:pPr>
      <w:rPr>
        <w:rFonts w:hint="default"/>
        <w:lang w:val="en-US" w:eastAsia="en-US" w:bidi="en-US"/>
      </w:rPr>
    </w:lvl>
    <w:lvl w:ilvl="5" w:tplc="0C22DF6C">
      <w:numFmt w:val="bullet"/>
      <w:lvlText w:val="•"/>
      <w:lvlJc w:val="left"/>
      <w:pPr>
        <w:ind w:left="5630" w:hanging="360"/>
      </w:pPr>
      <w:rPr>
        <w:rFonts w:hint="default"/>
        <w:lang w:val="en-US" w:eastAsia="en-US" w:bidi="en-US"/>
      </w:rPr>
    </w:lvl>
    <w:lvl w:ilvl="6" w:tplc="F18C0CD2">
      <w:numFmt w:val="bullet"/>
      <w:lvlText w:val="•"/>
      <w:lvlJc w:val="left"/>
      <w:pPr>
        <w:ind w:left="6592" w:hanging="360"/>
      </w:pPr>
      <w:rPr>
        <w:rFonts w:hint="default"/>
        <w:lang w:val="en-US" w:eastAsia="en-US" w:bidi="en-US"/>
      </w:rPr>
    </w:lvl>
    <w:lvl w:ilvl="7" w:tplc="35348B1E">
      <w:numFmt w:val="bullet"/>
      <w:lvlText w:val="•"/>
      <w:lvlJc w:val="left"/>
      <w:pPr>
        <w:ind w:left="7554" w:hanging="360"/>
      </w:pPr>
      <w:rPr>
        <w:rFonts w:hint="default"/>
        <w:lang w:val="en-US" w:eastAsia="en-US" w:bidi="en-US"/>
      </w:rPr>
    </w:lvl>
    <w:lvl w:ilvl="8" w:tplc="A81A8808">
      <w:numFmt w:val="bullet"/>
      <w:lvlText w:val="•"/>
      <w:lvlJc w:val="left"/>
      <w:pPr>
        <w:ind w:left="8516" w:hanging="360"/>
      </w:pPr>
      <w:rPr>
        <w:rFonts w:hint="default"/>
        <w:lang w:val="en-US" w:eastAsia="en-US" w:bidi="en-US"/>
      </w:rPr>
    </w:lvl>
  </w:abstractNum>
  <w:abstractNum w:abstractNumId="7" w15:restartNumberingAfterBreak="0">
    <w:nsid w:val="76211921"/>
    <w:multiLevelType w:val="hybridMultilevel"/>
    <w:tmpl w:val="59B4B320"/>
    <w:lvl w:ilvl="0" w:tplc="561CF55C">
      <w:start w:val="1"/>
      <w:numFmt w:val="bullet"/>
      <w:lvlText w:val="•"/>
      <w:lvlJc w:val="left"/>
      <w:pPr>
        <w:ind w:left="7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46AD64">
      <w:start w:val="1"/>
      <w:numFmt w:val="bullet"/>
      <w:lvlText w:val="o"/>
      <w:lvlJc w:val="left"/>
      <w:pPr>
        <w:ind w:left="14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574532A">
      <w:start w:val="1"/>
      <w:numFmt w:val="bullet"/>
      <w:lvlText w:val="▪"/>
      <w:lvlJc w:val="left"/>
      <w:pPr>
        <w:ind w:left="21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156717A">
      <w:start w:val="1"/>
      <w:numFmt w:val="bullet"/>
      <w:lvlText w:val="•"/>
      <w:lvlJc w:val="left"/>
      <w:pPr>
        <w:ind w:left="28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39A82E0">
      <w:start w:val="1"/>
      <w:numFmt w:val="bullet"/>
      <w:lvlText w:val="o"/>
      <w:lvlJc w:val="left"/>
      <w:pPr>
        <w:ind w:left="36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E4ECB0">
      <w:start w:val="1"/>
      <w:numFmt w:val="bullet"/>
      <w:lvlText w:val="▪"/>
      <w:lvlJc w:val="left"/>
      <w:pPr>
        <w:ind w:left="43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99AC938">
      <w:start w:val="1"/>
      <w:numFmt w:val="bullet"/>
      <w:lvlText w:val="•"/>
      <w:lvlJc w:val="left"/>
      <w:pPr>
        <w:ind w:left="50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7B0E370">
      <w:start w:val="1"/>
      <w:numFmt w:val="bullet"/>
      <w:lvlText w:val="o"/>
      <w:lvlJc w:val="left"/>
      <w:pPr>
        <w:ind w:left="57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F2564C">
      <w:start w:val="1"/>
      <w:numFmt w:val="bullet"/>
      <w:lvlText w:val="▪"/>
      <w:lvlJc w:val="left"/>
      <w:pPr>
        <w:ind w:left="64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0"/>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31"/>
    <w:rsid w:val="00000246"/>
    <w:rsid w:val="00002498"/>
    <w:rsid w:val="000071CC"/>
    <w:rsid w:val="000118D4"/>
    <w:rsid w:val="00016989"/>
    <w:rsid w:val="000203D9"/>
    <w:rsid w:val="00032E28"/>
    <w:rsid w:val="00034A23"/>
    <w:rsid w:val="000428AC"/>
    <w:rsid w:val="00052372"/>
    <w:rsid w:val="00054059"/>
    <w:rsid w:val="00055EC9"/>
    <w:rsid w:val="00055F04"/>
    <w:rsid w:val="00074EFF"/>
    <w:rsid w:val="00077949"/>
    <w:rsid w:val="000816C0"/>
    <w:rsid w:val="00084209"/>
    <w:rsid w:val="000932E8"/>
    <w:rsid w:val="000943F7"/>
    <w:rsid w:val="00096F1F"/>
    <w:rsid w:val="000B72DF"/>
    <w:rsid w:val="000C33B6"/>
    <w:rsid w:val="000C4035"/>
    <w:rsid w:val="000C608E"/>
    <w:rsid w:val="000D7105"/>
    <w:rsid w:val="000E156B"/>
    <w:rsid w:val="000F5A42"/>
    <w:rsid w:val="001003BD"/>
    <w:rsid w:val="001010EA"/>
    <w:rsid w:val="001049F5"/>
    <w:rsid w:val="001166A8"/>
    <w:rsid w:val="0012008F"/>
    <w:rsid w:val="001304A7"/>
    <w:rsid w:val="0013340F"/>
    <w:rsid w:val="001405EE"/>
    <w:rsid w:val="00141186"/>
    <w:rsid w:val="001455D8"/>
    <w:rsid w:val="00146245"/>
    <w:rsid w:val="0014690D"/>
    <w:rsid w:val="00150C84"/>
    <w:rsid w:val="00152140"/>
    <w:rsid w:val="00156CB9"/>
    <w:rsid w:val="00157031"/>
    <w:rsid w:val="0016101D"/>
    <w:rsid w:val="00165CE5"/>
    <w:rsid w:val="00173405"/>
    <w:rsid w:val="00173BFD"/>
    <w:rsid w:val="00175454"/>
    <w:rsid w:val="0017617E"/>
    <w:rsid w:val="0017647F"/>
    <w:rsid w:val="00177292"/>
    <w:rsid w:val="00182F1C"/>
    <w:rsid w:val="001835A7"/>
    <w:rsid w:val="00186EC5"/>
    <w:rsid w:val="00196C57"/>
    <w:rsid w:val="001A6CE8"/>
    <w:rsid w:val="001B1B50"/>
    <w:rsid w:val="001B2D48"/>
    <w:rsid w:val="001D332B"/>
    <w:rsid w:val="001D346F"/>
    <w:rsid w:val="001D53F7"/>
    <w:rsid w:val="001D7740"/>
    <w:rsid w:val="001F5C21"/>
    <w:rsid w:val="0020056D"/>
    <w:rsid w:val="00206BE8"/>
    <w:rsid w:val="00213E60"/>
    <w:rsid w:val="00216F63"/>
    <w:rsid w:val="0021714A"/>
    <w:rsid w:val="0022046E"/>
    <w:rsid w:val="0022453D"/>
    <w:rsid w:val="00224FBE"/>
    <w:rsid w:val="002460D0"/>
    <w:rsid w:val="00252B2A"/>
    <w:rsid w:val="00253FB0"/>
    <w:rsid w:val="00255F6B"/>
    <w:rsid w:val="00256400"/>
    <w:rsid w:val="002845B5"/>
    <w:rsid w:val="00286AB6"/>
    <w:rsid w:val="00287B81"/>
    <w:rsid w:val="00290FAD"/>
    <w:rsid w:val="00293F9E"/>
    <w:rsid w:val="00295314"/>
    <w:rsid w:val="00295C31"/>
    <w:rsid w:val="002A2270"/>
    <w:rsid w:val="002A34CE"/>
    <w:rsid w:val="002A4EC9"/>
    <w:rsid w:val="002B1631"/>
    <w:rsid w:val="002B6F16"/>
    <w:rsid w:val="002B7E48"/>
    <w:rsid w:val="002C284C"/>
    <w:rsid w:val="002C48DD"/>
    <w:rsid w:val="002C5B15"/>
    <w:rsid w:val="002C6037"/>
    <w:rsid w:val="002D0D80"/>
    <w:rsid w:val="002E0A02"/>
    <w:rsid w:val="002F2125"/>
    <w:rsid w:val="003077D9"/>
    <w:rsid w:val="00312890"/>
    <w:rsid w:val="00312AE0"/>
    <w:rsid w:val="00325520"/>
    <w:rsid w:val="003256BA"/>
    <w:rsid w:val="003304B3"/>
    <w:rsid w:val="00331229"/>
    <w:rsid w:val="00343594"/>
    <w:rsid w:val="00343790"/>
    <w:rsid w:val="0035112E"/>
    <w:rsid w:val="003527BA"/>
    <w:rsid w:val="00353737"/>
    <w:rsid w:val="00355F99"/>
    <w:rsid w:val="00394482"/>
    <w:rsid w:val="003A2D7C"/>
    <w:rsid w:val="003A3FB2"/>
    <w:rsid w:val="003A455A"/>
    <w:rsid w:val="003A510B"/>
    <w:rsid w:val="003B0412"/>
    <w:rsid w:val="003B505E"/>
    <w:rsid w:val="003B6408"/>
    <w:rsid w:val="003D1F72"/>
    <w:rsid w:val="003D4083"/>
    <w:rsid w:val="003E286B"/>
    <w:rsid w:val="003E67E8"/>
    <w:rsid w:val="003F63AC"/>
    <w:rsid w:val="0040606C"/>
    <w:rsid w:val="00412A3D"/>
    <w:rsid w:val="004210FC"/>
    <w:rsid w:val="00425EED"/>
    <w:rsid w:val="00431B3A"/>
    <w:rsid w:val="00435ACE"/>
    <w:rsid w:val="00440B77"/>
    <w:rsid w:val="00445592"/>
    <w:rsid w:val="00451344"/>
    <w:rsid w:val="00451C16"/>
    <w:rsid w:val="0045283F"/>
    <w:rsid w:val="004530F8"/>
    <w:rsid w:val="00455DE0"/>
    <w:rsid w:val="00460C34"/>
    <w:rsid w:val="004611BF"/>
    <w:rsid w:val="00470BF6"/>
    <w:rsid w:val="004710C5"/>
    <w:rsid w:val="00472051"/>
    <w:rsid w:val="004811B9"/>
    <w:rsid w:val="0048263D"/>
    <w:rsid w:val="00485B00"/>
    <w:rsid w:val="004931A6"/>
    <w:rsid w:val="004A6B3E"/>
    <w:rsid w:val="004B0EBF"/>
    <w:rsid w:val="004B53FA"/>
    <w:rsid w:val="004C41B4"/>
    <w:rsid w:val="004C6BCA"/>
    <w:rsid w:val="004E2218"/>
    <w:rsid w:val="004E4768"/>
    <w:rsid w:val="004E6A6B"/>
    <w:rsid w:val="004F18AE"/>
    <w:rsid w:val="004F35FB"/>
    <w:rsid w:val="004F4694"/>
    <w:rsid w:val="00502861"/>
    <w:rsid w:val="00505EE0"/>
    <w:rsid w:val="005103F6"/>
    <w:rsid w:val="00510AF7"/>
    <w:rsid w:val="00524289"/>
    <w:rsid w:val="00527CE4"/>
    <w:rsid w:val="00530985"/>
    <w:rsid w:val="00530DAB"/>
    <w:rsid w:val="00531D96"/>
    <w:rsid w:val="00543504"/>
    <w:rsid w:val="00545093"/>
    <w:rsid w:val="00545BDC"/>
    <w:rsid w:val="00546E30"/>
    <w:rsid w:val="00547FAA"/>
    <w:rsid w:val="00550557"/>
    <w:rsid w:val="00562954"/>
    <w:rsid w:val="005739E4"/>
    <w:rsid w:val="00581A68"/>
    <w:rsid w:val="00585F70"/>
    <w:rsid w:val="005905C7"/>
    <w:rsid w:val="0059294B"/>
    <w:rsid w:val="00592A23"/>
    <w:rsid w:val="00593A5C"/>
    <w:rsid w:val="0059531C"/>
    <w:rsid w:val="0059612B"/>
    <w:rsid w:val="005A286B"/>
    <w:rsid w:val="005A5584"/>
    <w:rsid w:val="005B2DC8"/>
    <w:rsid w:val="005B743A"/>
    <w:rsid w:val="005C0000"/>
    <w:rsid w:val="005C00DF"/>
    <w:rsid w:val="005C5A15"/>
    <w:rsid w:val="005C6BFD"/>
    <w:rsid w:val="005D029E"/>
    <w:rsid w:val="005D2418"/>
    <w:rsid w:val="005E594D"/>
    <w:rsid w:val="005E5AA8"/>
    <w:rsid w:val="005E6087"/>
    <w:rsid w:val="005F0E87"/>
    <w:rsid w:val="00604A9C"/>
    <w:rsid w:val="00607F74"/>
    <w:rsid w:val="006156C7"/>
    <w:rsid w:val="00615D9B"/>
    <w:rsid w:val="00617C09"/>
    <w:rsid w:val="00621D73"/>
    <w:rsid w:val="006255D9"/>
    <w:rsid w:val="006263F6"/>
    <w:rsid w:val="00631FDD"/>
    <w:rsid w:val="006343B5"/>
    <w:rsid w:val="00642D6E"/>
    <w:rsid w:val="00644E7A"/>
    <w:rsid w:val="00645089"/>
    <w:rsid w:val="00646B50"/>
    <w:rsid w:val="006471FB"/>
    <w:rsid w:val="00652CC2"/>
    <w:rsid w:val="00652F89"/>
    <w:rsid w:val="00657DB5"/>
    <w:rsid w:val="00660112"/>
    <w:rsid w:val="0066154F"/>
    <w:rsid w:val="00666658"/>
    <w:rsid w:val="00680492"/>
    <w:rsid w:val="00681C9B"/>
    <w:rsid w:val="006912CA"/>
    <w:rsid w:val="006A67B1"/>
    <w:rsid w:val="006B0F11"/>
    <w:rsid w:val="006B6AFE"/>
    <w:rsid w:val="006D0B15"/>
    <w:rsid w:val="006D1513"/>
    <w:rsid w:val="006E55B9"/>
    <w:rsid w:val="006E65F6"/>
    <w:rsid w:val="006E684A"/>
    <w:rsid w:val="006F1E1B"/>
    <w:rsid w:val="006F6B2A"/>
    <w:rsid w:val="00700384"/>
    <w:rsid w:val="007011A5"/>
    <w:rsid w:val="00703541"/>
    <w:rsid w:val="00705227"/>
    <w:rsid w:val="00707E08"/>
    <w:rsid w:val="007132BA"/>
    <w:rsid w:val="00714406"/>
    <w:rsid w:val="00725E7B"/>
    <w:rsid w:val="007260FD"/>
    <w:rsid w:val="007308F2"/>
    <w:rsid w:val="00734420"/>
    <w:rsid w:val="0074176E"/>
    <w:rsid w:val="0074215C"/>
    <w:rsid w:val="00743493"/>
    <w:rsid w:val="00750AE6"/>
    <w:rsid w:val="0075227B"/>
    <w:rsid w:val="007564CF"/>
    <w:rsid w:val="00765CA1"/>
    <w:rsid w:val="0077406B"/>
    <w:rsid w:val="00774A10"/>
    <w:rsid w:val="00774B44"/>
    <w:rsid w:val="0077785F"/>
    <w:rsid w:val="00780B84"/>
    <w:rsid w:val="00780EE3"/>
    <w:rsid w:val="00781124"/>
    <w:rsid w:val="007848CF"/>
    <w:rsid w:val="00785AA9"/>
    <w:rsid w:val="00792903"/>
    <w:rsid w:val="00792EEF"/>
    <w:rsid w:val="007A6BB1"/>
    <w:rsid w:val="007B00B8"/>
    <w:rsid w:val="007B31F2"/>
    <w:rsid w:val="007B67EF"/>
    <w:rsid w:val="007B7EBF"/>
    <w:rsid w:val="007C3DFE"/>
    <w:rsid w:val="007C7B25"/>
    <w:rsid w:val="007D04D5"/>
    <w:rsid w:val="007D336A"/>
    <w:rsid w:val="007E04FC"/>
    <w:rsid w:val="007E163D"/>
    <w:rsid w:val="007F2073"/>
    <w:rsid w:val="007F3D10"/>
    <w:rsid w:val="007F538E"/>
    <w:rsid w:val="00800185"/>
    <w:rsid w:val="0080053E"/>
    <w:rsid w:val="00800857"/>
    <w:rsid w:val="0080145F"/>
    <w:rsid w:val="00805031"/>
    <w:rsid w:val="00813FAB"/>
    <w:rsid w:val="008162A2"/>
    <w:rsid w:val="0082271D"/>
    <w:rsid w:val="00825279"/>
    <w:rsid w:val="008277E9"/>
    <w:rsid w:val="00831927"/>
    <w:rsid w:val="008444BE"/>
    <w:rsid w:val="008605F6"/>
    <w:rsid w:val="00864E31"/>
    <w:rsid w:val="00865270"/>
    <w:rsid w:val="008710FE"/>
    <w:rsid w:val="0087128C"/>
    <w:rsid w:val="008713DB"/>
    <w:rsid w:val="0087187B"/>
    <w:rsid w:val="008801FE"/>
    <w:rsid w:val="00880617"/>
    <w:rsid w:val="00880792"/>
    <w:rsid w:val="00881F8C"/>
    <w:rsid w:val="0088509F"/>
    <w:rsid w:val="00886BCC"/>
    <w:rsid w:val="00886C9E"/>
    <w:rsid w:val="008A44AD"/>
    <w:rsid w:val="008B6C8F"/>
    <w:rsid w:val="008C0062"/>
    <w:rsid w:val="008C3D82"/>
    <w:rsid w:val="008C5F59"/>
    <w:rsid w:val="008D2ABA"/>
    <w:rsid w:val="008D2DC8"/>
    <w:rsid w:val="008D471C"/>
    <w:rsid w:val="008F615C"/>
    <w:rsid w:val="00900BD9"/>
    <w:rsid w:val="009016F9"/>
    <w:rsid w:val="00902730"/>
    <w:rsid w:val="00902A7E"/>
    <w:rsid w:val="00903696"/>
    <w:rsid w:val="009067A3"/>
    <w:rsid w:val="0090687A"/>
    <w:rsid w:val="009141EB"/>
    <w:rsid w:val="00914FAA"/>
    <w:rsid w:val="00915A6C"/>
    <w:rsid w:val="00916023"/>
    <w:rsid w:val="00917638"/>
    <w:rsid w:val="00917C0B"/>
    <w:rsid w:val="009270EF"/>
    <w:rsid w:val="00930B68"/>
    <w:rsid w:val="0093117C"/>
    <w:rsid w:val="00932D01"/>
    <w:rsid w:val="009353F1"/>
    <w:rsid w:val="00941D22"/>
    <w:rsid w:val="00946915"/>
    <w:rsid w:val="00956C3F"/>
    <w:rsid w:val="00960BE5"/>
    <w:rsid w:val="00972222"/>
    <w:rsid w:val="0097239F"/>
    <w:rsid w:val="0097312E"/>
    <w:rsid w:val="00974156"/>
    <w:rsid w:val="00975268"/>
    <w:rsid w:val="00975700"/>
    <w:rsid w:val="009779B8"/>
    <w:rsid w:val="00980CBB"/>
    <w:rsid w:val="0098715C"/>
    <w:rsid w:val="00990244"/>
    <w:rsid w:val="00991F03"/>
    <w:rsid w:val="009A1B49"/>
    <w:rsid w:val="009A4341"/>
    <w:rsid w:val="009A4EDD"/>
    <w:rsid w:val="009B12C1"/>
    <w:rsid w:val="009B1A3D"/>
    <w:rsid w:val="009B58B6"/>
    <w:rsid w:val="009B7141"/>
    <w:rsid w:val="009C21E6"/>
    <w:rsid w:val="009C2FEC"/>
    <w:rsid w:val="009C3998"/>
    <w:rsid w:val="009D0CF8"/>
    <w:rsid w:val="009D5961"/>
    <w:rsid w:val="009E1CA8"/>
    <w:rsid w:val="009E4724"/>
    <w:rsid w:val="009F16F4"/>
    <w:rsid w:val="009F6154"/>
    <w:rsid w:val="009F6214"/>
    <w:rsid w:val="00A02CBF"/>
    <w:rsid w:val="00A03642"/>
    <w:rsid w:val="00A07507"/>
    <w:rsid w:val="00A1325D"/>
    <w:rsid w:val="00A151A0"/>
    <w:rsid w:val="00A16CEF"/>
    <w:rsid w:val="00A2011E"/>
    <w:rsid w:val="00A22B72"/>
    <w:rsid w:val="00A33CA9"/>
    <w:rsid w:val="00A33EAF"/>
    <w:rsid w:val="00A40795"/>
    <w:rsid w:val="00A43C11"/>
    <w:rsid w:val="00A456FF"/>
    <w:rsid w:val="00A51C24"/>
    <w:rsid w:val="00A5222C"/>
    <w:rsid w:val="00A5640A"/>
    <w:rsid w:val="00A576F9"/>
    <w:rsid w:val="00A60B08"/>
    <w:rsid w:val="00A626E9"/>
    <w:rsid w:val="00A660E6"/>
    <w:rsid w:val="00A71D16"/>
    <w:rsid w:val="00A73467"/>
    <w:rsid w:val="00A82175"/>
    <w:rsid w:val="00AA39C0"/>
    <w:rsid w:val="00AA7E1E"/>
    <w:rsid w:val="00AC2D3F"/>
    <w:rsid w:val="00AC48AA"/>
    <w:rsid w:val="00AC6EC7"/>
    <w:rsid w:val="00AC7B9A"/>
    <w:rsid w:val="00AD79BA"/>
    <w:rsid w:val="00AE058A"/>
    <w:rsid w:val="00AF66C4"/>
    <w:rsid w:val="00B06395"/>
    <w:rsid w:val="00B129B6"/>
    <w:rsid w:val="00B200BF"/>
    <w:rsid w:val="00B2391F"/>
    <w:rsid w:val="00B27D2E"/>
    <w:rsid w:val="00B338F8"/>
    <w:rsid w:val="00B33E23"/>
    <w:rsid w:val="00B503FC"/>
    <w:rsid w:val="00B72AA7"/>
    <w:rsid w:val="00B75D95"/>
    <w:rsid w:val="00B8019B"/>
    <w:rsid w:val="00B85E01"/>
    <w:rsid w:val="00B949F0"/>
    <w:rsid w:val="00BA1462"/>
    <w:rsid w:val="00BB3FE7"/>
    <w:rsid w:val="00BC00A3"/>
    <w:rsid w:val="00BC3A8F"/>
    <w:rsid w:val="00BC44DD"/>
    <w:rsid w:val="00BD1B13"/>
    <w:rsid w:val="00BE52EE"/>
    <w:rsid w:val="00BF4669"/>
    <w:rsid w:val="00BF4739"/>
    <w:rsid w:val="00C01BAA"/>
    <w:rsid w:val="00C0210F"/>
    <w:rsid w:val="00C03B6A"/>
    <w:rsid w:val="00C048DA"/>
    <w:rsid w:val="00C07539"/>
    <w:rsid w:val="00C168C8"/>
    <w:rsid w:val="00C172EA"/>
    <w:rsid w:val="00C20320"/>
    <w:rsid w:val="00C21089"/>
    <w:rsid w:val="00C25E6C"/>
    <w:rsid w:val="00C27AC2"/>
    <w:rsid w:val="00C36D28"/>
    <w:rsid w:val="00C37AE7"/>
    <w:rsid w:val="00C41438"/>
    <w:rsid w:val="00C43EE3"/>
    <w:rsid w:val="00C52557"/>
    <w:rsid w:val="00C62F21"/>
    <w:rsid w:val="00C638E6"/>
    <w:rsid w:val="00C6484B"/>
    <w:rsid w:val="00C75398"/>
    <w:rsid w:val="00C75AA0"/>
    <w:rsid w:val="00C87791"/>
    <w:rsid w:val="00C97EAB"/>
    <w:rsid w:val="00C97EDA"/>
    <w:rsid w:val="00CA59C5"/>
    <w:rsid w:val="00CB1C07"/>
    <w:rsid w:val="00CB21F9"/>
    <w:rsid w:val="00CC0A06"/>
    <w:rsid w:val="00CC1931"/>
    <w:rsid w:val="00CC610E"/>
    <w:rsid w:val="00CC771D"/>
    <w:rsid w:val="00CC7D77"/>
    <w:rsid w:val="00CD22EF"/>
    <w:rsid w:val="00CE7CBB"/>
    <w:rsid w:val="00CF498F"/>
    <w:rsid w:val="00CF4DE0"/>
    <w:rsid w:val="00CF7ECD"/>
    <w:rsid w:val="00D02645"/>
    <w:rsid w:val="00D04E44"/>
    <w:rsid w:val="00D13955"/>
    <w:rsid w:val="00D24134"/>
    <w:rsid w:val="00D24B9E"/>
    <w:rsid w:val="00D32138"/>
    <w:rsid w:val="00D33407"/>
    <w:rsid w:val="00D345DF"/>
    <w:rsid w:val="00D43E5B"/>
    <w:rsid w:val="00D5045A"/>
    <w:rsid w:val="00D65ECC"/>
    <w:rsid w:val="00D73014"/>
    <w:rsid w:val="00D73A31"/>
    <w:rsid w:val="00D8349E"/>
    <w:rsid w:val="00D965E0"/>
    <w:rsid w:val="00D974CA"/>
    <w:rsid w:val="00DA051C"/>
    <w:rsid w:val="00DA1709"/>
    <w:rsid w:val="00DA1E4F"/>
    <w:rsid w:val="00DA2B52"/>
    <w:rsid w:val="00DA3FBA"/>
    <w:rsid w:val="00DC0164"/>
    <w:rsid w:val="00DC1ADE"/>
    <w:rsid w:val="00DC1FCC"/>
    <w:rsid w:val="00DC3722"/>
    <w:rsid w:val="00DC3C5A"/>
    <w:rsid w:val="00DD25A6"/>
    <w:rsid w:val="00DD75E1"/>
    <w:rsid w:val="00DF01A6"/>
    <w:rsid w:val="00DF4A3E"/>
    <w:rsid w:val="00DF4F90"/>
    <w:rsid w:val="00DF70C3"/>
    <w:rsid w:val="00E02255"/>
    <w:rsid w:val="00E0342F"/>
    <w:rsid w:val="00E0358D"/>
    <w:rsid w:val="00E17E38"/>
    <w:rsid w:val="00E44690"/>
    <w:rsid w:val="00E47DA6"/>
    <w:rsid w:val="00E505A0"/>
    <w:rsid w:val="00E5099E"/>
    <w:rsid w:val="00E64409"/>
    <w:rsid w:val="00E67912"/>
    <w:rsid w:val="00E704EB"/>
    <w:rsid w:val="00E71147"/>
    <w:rsid w:val="00E7366B"/>
    <w:rsid w:val="00EA17B0"/>
    <w:rsid w:val="00EA6304"/>
    <w:rsid w:val="00EA6A7A"/>
    <w:rsid w:val="00EB0914"/>
    <w:rsid w:val="00EB20B1"/>
    <w:rsid w:val="00EB7D2B"/>
    <w:rsid w:val="00EC3393"/>
    <w:rsid w:val="00EC3794"/>
    <w:rsid w:val="00EC7172"/>
    <w:rsid w:val="00ED3708"/>
    <w:rsid w:val="00EE0AC3"/>
    <w:rsid w:val="00EE11A9"/>
    <w:rsid w:val="00EE1629"/>
    <w:rsid w:val="00EE47E3"/>
    <w:rsid w:val="00EE56DA"/>
    <w:rsid w:val="00F040D6"/>
    <w:rsid w:val="00F2091D"/>
    <w:rsid w:val="00F272D0"/>
    <w:rsid w:val="00F300AA"/>
    <w:rsid w:val="00F3350C"/>
    <w:rsid w:val="00F3752E"/>
    <w:rsid w:val="00F4227C"/>
    <w:rsid w:val="00F43E8D"/>
    <w:rsid w:val="00F44573"/>
    <w:rsid w:val="00F6081D"/>
    <w:rsid w:val="00F62559"/>
    <w:rsid w:val="00F669E9"/>
    <w:rsid w:val="00F67525"/>
    <w:rsid w:val="00F67E67"/>
    <w:rsid w:val="00F75EB7"/>
    <w:rsid w:val="00F9021A"/>
    <w:rsid w:val="00F91C8B"/>
    <w:rsid w:val="00FA46C4"/>
    <w:rsid w:val="00FC0C0D"/>
    <w:rsid w:val="00FC3A6E"/>
    <w:rsid w:val="00FC7C88"/>
    <w:rsid w:val="00FD555A"/>
    <w:rsid w:val="00FD7DED"/>
    <w:rsid w:val="00FD7F42"/>
    <w:rsid w:val="00FE03A6"/>
    <w:rsid w:val="00FE2A6F"/>
    <w:rsid w:val="00FE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5A05EC9"/>
  <w15:docId w15:val="{40E31050-A79D-447B-9A1B-390AF4AA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69" w:lineRule="auto"/>
      <w:ind w:left="11" w:right="27" w:hanging="9"/>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16"/>
      <w:ind w:left="13" w:hanging="10"/>
      <w:outlineLvl w:val="0"/>
    </w:pPr>
    <w:rPr>
      <w:rFonts w:ascii="Calibri" w:eastAsia="Calibri" w:hAnsi="Calibri" w:cs="Calibri"/>
      <w:b/>
      <w: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1"/>
    </w:rPr>
  </w:style>
  <w:style w:type="paragraph" w:styleId="BalloonText">
    <w:name w:val="Balloon Text"/>
    <w:basedOn w:val="Normal"/>
    <w:link w:val="BalloonTextChar"/>
    <w:uiPriority w:val="99"/>
    <w:semiHidden/>
    <w:unhideWhenUsed/>
    <w:rsid w:val="005E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8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BF4669"/>
    <w:rPr>
      <w:sz w:val="16"/>
      <w:szCs w:val="16"/>
    </w:rPr>
  </w:style>
  <w:style w:type="paragraph" w:styleId="CommentText">
    <w:name w:val="annotation text"/>
    <w:basedOn w:val="Normal"/>
    <w:link w:val="CommentTextChar"/>
    <w:uiPriority w:val="99"/>
    <w:semiHidden/>
    <w:unhideWhenUsed/>
    <w:rsid w:val="00BF4669"/>
    <w:pPr>
      <w:spacing w:line="240" w:lineRule="auto"/>
    </w:pPr>
    <w:rPr>
      <w:sz w:val="20"/>
      <w:szCs w:val="20"/>
    </w:rPr>
  </w:style>
  <w:style w:type="character" w:customStyle="1" w:styleId="CommentTextChar">
    <w:name w:val="Comment Text Char"/>
    <w:basedOn w:val="DefaultParagraphFont"/>
    <w:link w:val="CommentText"/>
    <w:uiPriority w:val="99"/>
    <w:semiHidden/>
    <w:rsid w:val="00BF46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4669"/>
    <w:rPr>
      <w:b/>
      <w:bCs/>
    </w:rPr>
  </w:style>
  <w:style w:type="character" w:customStyle="1" w:styleId="CommentSubjectChar">
    <w:name w:val="Comment Subject Char"/>
    <w:basedOn w:val="CommentTextChar"/>
    <w:link w:val="CommentSubject"/>
    <w:uiPriority w:val="99"/>
    <w:semiHidden/>
    <w:rsid w:val="00BF4669"/>
    <w:rPr>
      <w:rFonts w:ascii="Calibri" w:eastAsia="Calibri" w:hAnsi="Calibri" w:cs="Calibri"/>
      <w:b/>
      <w:bCs/>
      <w:color w:val="000000"/>
      <w:sz w:val="20"/>
      <w:szCs w:val="20"/>
    </w:rPr>
  </w:style>
  <w:style w:type="paragraph" w:styleId="Header">
    <w:name w:val="header"/>
    <w:basedOn w:val="Normal"/>
    <w:link w:val="HeaderChar"/>
    <w:uiPriority w:val="99"/>
    <w:unhideWhenUsed/>
    <w:rsid w:val="00642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6E"/>
    <w:rPr>
      <w:rFonts w:ascii="Calibri" w:eastAsia="Calibri" w:hAnsi="Calibri" w:cs="Calibri"/>
      <w:color w:val="000000"/>
      <w:sz w:val="21"/>
    </w:rPr>
  </w:style>
  <w:style w:type="paragraph" w:styleId="Footer">
    <w:name w:val="footer"/>
    <w:basedOn w:val="Normal"/>
    <w:link w:val="FooterChar"/>
    <w:uiPriority w:val="99"/>
    <w:semiHidden/>
    <w:unhideWhenUsed/>
    <w:rsid w:val="009353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53F1"/>
    <w:rPr>
      <w:rFonts w:ascii="Calibri" w:eastAsia="Calibri" w:hAnsi="Calibri" w:cs="Calibri"/>
      <w:color w:val="000000"/>
      <w:sz w:val="21"/>
    </w:rPr>
  </w:style>
  <w:style w:type="paragraph" w:styleId="ListParagraph">
    <w:name w:val="List Paragraph"/>
    <w:basedOn w:val="Normal"/>
    <w:uiPriority w:val="1"/>
    <w:qFormat/>
    <w:rsid w:val="009C21E6"/>
    <w:pPr>
      <w:ind w:left="720"/>
      <w:contextualSpacing/>
    </w:pPr>
  </w:style>
  <w:style w:type="paragraph" w:styleId="Revision">
    <w:name w:val="Revision"/>
    <w:hidden/>
    <w:uiPriority w:val="99"/>
    <w:semiHidden/>
    <w:rsid w:val="00CB1C07"/>
    <w:pPr>
      <w:spacing w:after="0" w:line="240" w:lineRule="auto"/>
    </w:pPr>
    <w:rPr>
      <w:rFonts w:ascii="Calibri" w:eastAsia="Calibri" w:hAnsi="Calibri" w:cs="Calibri"/>
      <w:color w:val="000000"/>
      <w:sz w:val="21"/>
    </w:rPr>
  </w:style>
  <w:style w:type="paragraph" w:styleId="BodyText">
    <w:name w:val="Body Text"/>
    <w:basedOn w:val="Normal"/>
    <w:link w:val="BodyTextChar"/>
    <w:uiPriority w:val="1"/>
    <w:qFormat/>
    <w:rsid w:val="0097312E"/>
    <w:pPr>
      <w:widowControl w:val="0"/>
      <w:autoSpaceDE w:val="0"/>
      <w:autoSpaceDN w:val="0"/>
      <w:spacing w:after="0" w:line="240" w:lineRule="auto"/>
      <w:ind w:left="107" w:right="0" w:firstLine="0"/>
    </w:pPr>
    <w:rPr>
      <w:rFonts w:ascii="Arial Narrow" w:eastAsia="Arial Narrow" w:hAnsi="Arial Narrow" w:cs="Arial Narrow"/>
      <w:color w:val="auto"/>
      <w:sz w:val="24"/>
      <w:szCs w:val="24"/>
      <w:lang w:bidi="en-US"/>
    </w:rPr>
  </w:style>
  <w:style w:type="character" w:customStyle="1" w:styleId="BodyTextChar">
    <w:name w:val="Body Text Char"/>
    <w:basedOn w:val="DefaultParagraphFont"/>
    <w:link w:val="BodyText"/>
    <w:uiPriority w:val="1"/>
    <w:rsid w:val="0097312E"/>
    <w:rPr>
      <w:rFonts w:ascii="Arial Narrow" w:eastAsia="Arial Narrow" w:hAnsi="Arial Narrow" w:cs="Arial Narrow"/>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38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d62899-6b3a-426d-a853-5f8a9700210b">
      <UserInfo>
        <DisplayName>Erin Reale</DisplayName>
        <AccountId>145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EB614378047822CA19900E29E8B" ma:contentTypeVersion="12" ma:contentTypeDescription="Create a new document." ma:contentTypeScope="" ma:versionID="e0cc2b984dcc7d693cc2664cbd26411d">
  <xsd:schema xmlns:xsd="http://www.w3.org/2001/XMLSchema" xmlns:xs="http://www.w3.org/2001/XMLSchema" xmlns:p="http://schemas.microsoft.com/office/2006/metadata/properties" xmlns:ns3="4c4ac850-a522-49fe-bad0-f647f29d6251" xmlns:ns4="4ad62899-6b3a-426d-a853-5f8a9700210b" targetNamespace="http://schemas.microsoft.com/office/2006/metadata/properties" ma:root="true" ma:fieldsID="6c27832c765593062d122010ce8baacc" ns3:_="" ns4:_="">
    <xsd:import namespace="4c4ac850-a522-49fe-bad0-f647f29d6251"/>
    <xsd:import namespace="4ad62899-6b3a-426d-a853-5f8a970021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c850-a522-49fe-bad0-f647f29d6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62899-6b3a-426d-a853-5f8a970021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DE645-C680-47A0-B358-C81701C84870}">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ad62899-6b3a-426d-a853-5f8a9700210b"/>
    <ds:schemaRef ds:uri="4c4ac850-a522-49fe-bad0-f647f29d6251"/>
  </ds:schemaRefs>
</ds:datastoreItem>
</file>

<file path=customXml/itemProps2.xml><?xml version="1.0" encoding="utf-8"?>
<ds:datastoreItem xmlns:ds="http://schemas.openxmlformats.org/officeDocument/2006/customXml" ds:itemID="{8514B72F-2501-4A0F-9BE1-53EC16B59512}">
  <ds:schemaRefs>
    <ds:schemaRef ds:uri="http://schemas.microsoft.com/sharepoint/v3/contenttype/forms"/>
  </ds:schemaRefs>
</ds:datastoreItem>
</file>

<file path=customXml/itemProps3.xml><?xml version="1.0" encoding="utf-8"?>
<ds:datastoreItem xmlns:ds="http://schemas.openxmlformats.org/officeDocument/2006/customXml" ds:itemID="{A53FA37E-7C79-4432-B20D-96E771887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c850-a522-49fe-bad0-f647f29d6251"/>
    <ds:schemaRef ds:uri="4ad62899-6b3a-426d-a853-5f8a97002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5ADA5C-13EF-4E0B-8E0A-E822552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cp:lastModifiedBy>Erin Reale</cp:lastModifiedBy>
  <cp:revision>2</cp:revision>
  <cp:lastPrinted>2018-09-25T17:21:00Z</cp:lastPrinted>
  <dcterms:created xsi:type="dcterms:W3CDTF">2020-03-16T20:34:00Z</dcterms:created>
  <dcterms:modified xsi:type="dcterms:W3CDTF">2020-03-16T20:34:00Z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0x010100951C4EB614378047822CA19900E29E8B</vt:lpwstr>
  </property>
  <property fmtid="{D5CDD505-2E9C-101B-9397-08002B2CF9AE}" pid="3" name="_dlc_DocIdItemGuid">
    <vt:lpwstr>38d5a7d7-3b90-4e34-b011-9c1e396ece4c</vt:lpwstr>
  </property>
</Properties>
</file>