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C46C" w14:textId="1CB720B4" w:rsidR="00284A15" w:rsidRPr="00A75FD8" w:rsidRDefault="00C97CFC" w:rsidP="00284A15">
      <w:pPr>
        <w:pStyle w:val="Title"/>
        <w:rPr>
          <w:color w:val="7030A0"/>
          <w:sz w:val="40"/>
        </w:rPr>
      </w:pPr>
      <w:r>
        <w:rPr>
          <w:color w:val="7030A0"/>
          <w:sz w:val="40"/>
        </w:rPr>
        <w:t>Saratoga North Country Housing Coalition</w:t>
      </w:r>
      <w:r w:rsidR="00284A15" w:rsidRPr="00A75FD8">
        <w:rPr>
          <w:color w:val="7030A0"/>
          <w:sz w:val="40"/>
        </w:rPr>
        <w:t xml:space="preserve">: </w:t>
      </w:r>
    </w:p>
    <w:p w14:paraId="3ADF3608" w14:textId="75DC62F4" w:rsidR="00F52619" w:rsidRPr="00A75FD8" w:rsidRDefault="00737F1C" w:rsidP="00284A15">
      <w:pPr>
        <w:pStyle w:val="Title"/>
        <w:rPr>
          <w:color w:val="7030A0"/>
          <w:sz w:val="40"/>
        </w:rPr>
      </w:pPr>
      <w:r>
        <w:rPr>
          <w:color w:val="7030A0"/>
          <w:sz w:val="40"/>
        </w:rPr>
        <w:t>20</w:t>
      </w:r>
      <w:r w:rsidR="00CC6F0D">
        <w:rPr>
          <w:color w:val="7030A0"/>
          <w:sz w:val="40"/>
        </w:rPr>
        <w:t>20</w:t>
      </w:r>
      <w:r>
        <w:rPr>
          <w:color w:val="7030A0"/>
          <w:sz w:val="40"/>
        </w:rPr>
        <w:t xml:space="preserve"> </w:t>
      </w:r>
      <w:r w:rsidR="00284A15" w:rsidRPr="00A75FD8">
        <w:rPr>
          <w:color w:val="7030A0"/>
          <w:sz w:val="40"/>
        </w:rPr>
        <w:t>Rank and Review Process</w:t>
      </w:r>
    </w:p>
    <w:p w14:paraId="707B2CF7" w14:textId="77777777" w:rsidR="00CB3D96" w:rsidRPr="0065441A" w:rsidRDefault="00CB3D96" w:rsidP="00CB3D96">
      <w:pPr>
        <w:rPr>
          <w:rStyle w:val="SubtleEmphasis"/>
          <w:rFonts w:cstheme="minorHAnsi"/>
          <w:b/>
          <w:color w:val="auto"/>
          <w:sz w:val="22"/>
          <w:szCs w:val="22"/>
        </w:rPr>
      </w:pPr>
      <w:r w:rsidRPr="0065441A">
        <w:rPr>
          <w:rStyle w:val="SubtleEmphasis"/>
          <w:rFonts w:cstheme="minorHAnsi"/>
          <w:b/>
          <w:color w:val="auto"/>
          <w:sz w:val="22"/>
          <w:szCs w:val="22"/>
        </w:rPr>
        <w:t>Rationale</w:t>
      </w:r>
    </w:p>
    <w:p w14:paraId="4078F1B2" w14:textId="0F8832FF" w:rsidR="00CB3D96" w:rsidRPr="0065441A" w:rsidRDefault="00CB3D96" w:rsidP="00CB3D96">
      <w:pPr>
        <w:rPr>
          <w:rStyle w:val="SubtleEmphasis"/>
          <w:rFonts w:cstheme="minorHAnsi"/>
          <w:i w:val="0"/>
          <w:color w:val="auto"/>
          <w:sz w:val="22"/>
          <w:szCs w:val="22"/>
        </w:rPr>
      </w:pPr>
      <w:r w:rsidRPr="0065441A">
        <w:rPr>
          <w:rStyle w:val="SubtleEmphasis"/>
          <w:rFonts w:cstheme="minorHAnsi"/>
          <w:i w:val="0"/>
          <w:color w:val="auto"/>
          <w:sz w:val="22"/>
          <w:szCs w:val="22"/>
        </w:rPr>
        <w:t>HUD’s Continuum of Care (CoC) homeless assistance programs serve as a source of funding for homeless services in the Counties of Saratoga, Warren, Washington and Hamilton (collectively referred to as the Saratoga-North Country Continuum of Care). In the 201</w:t>
      </w:r>
      <w:r w:rsidR="005C094A" w:rsidRPr="0065441A">
        <w:rPr>
          <w:rStyle w:val="SubtleEmphasis"/>
          <w:rFonts w:cstheme="minorHAnsi"/>
          <w:i w:val="0"/>
          <w:color w:val="auto"/>
          <w:sz w:val="22"/>
          <w:szCs w:val="22"/>
        </w:rPr>
        <w:t>7</w:t>
      </w:r>
      <w:r w:rsidRPr="0065441A">
        <w:rPr>
          <w:rStyle w:val="SubtleEmphasis"/>
          <w:rFonts w:cstheme="minorHAnsi"/>
          <w:i w:val="0"/>
          <w:color w:val="auto"/>
          <w:sz w:val="22"/>
          <w:szCs w:val="22"/>
        </w:rPr>
        <w:t xml:space="preserve"> NOFA, the Saratoga -North Country CoC received $</w:t>
      </w:r>
      <w:r w:rsidR="005C094A" w:rsidRPr="0065441A">
        <w:rPr>
          <w:rStyle w:val="SubtleEmphasis"/>
          <w:rFonts w:cstheme="minorHAnsi"/>
          <w:i w:val="0"/>
          <w:color w:val="auto"/>
          <w:sz w:val="22"/>
          <w:szCs w:val="22"/>
        </w:rPr>
        <w:t>1,575,064</w:t>
      </w:r>
      <w:r w:rsidRPr="0065441A">
        <w:rPr>
          <w:rStyle w:val="SubtleEmphasis"/>
          <w:rFonts w:cstheme="minorHAnsi"/>
          <w:i w:val="0"/>
          <w:color w:val="auto"/>
          <w:sz w:val="22"/>
          <w:szCs w:val="22"/>
        </w:rPr>
        <w:t xml:space="preserve"> from HUD to support </w:t>
      </w:r>
      <w:r w:rsidR="005C094A" w:rsidRPr="0065441A">
        <w:rPr>
          <w:rStyle w:val="SubtleEmphasis"/>
          <w:rFonts w:cstheme="minorHAnsi"/>
          <w:i w:val="0"/>
          <w:color w:val="auto"/>
          <w:sz w:val="22"/>
          <w:szCs w:val="22"/>
        </w:rPr>
        <w:t>13</w:t>
      </w:r>
      <w:r w:rsidRPr="0065441A">
        <w:rPr>
          <w:rStyle w:val="SubtleEmphasis"/>
          <w:rFonts w:cstheme="minorHAnsi"/>
          <w:i w:val="0"/>
          <w:color w:val="auto"/>
          <w:sz w:val="22"/>
          <w:szCs w:val="22"/>
        </w:rPr>
        <w:t xml:space="preserve"> projects for homeless individuals and families. HUD awards homeless assistance grants through an annual application process known as the CoC Program Competition.</w:t>
      </w:r>
    </w:p>
    <w:p w14:paraId="7ADD1E24" w14:textId="77777777" w:rsidR="00CB3D96" w:rsidRPr="0065441A" w:rsidRDefault="00CB3D96" w:rsidP="00CB3D96">
      <w:pPr>
        <w:rPr>
          <w:rStyle w:val="SubtleEmphasis"/>
          <w:rFonts w:cstheme="minorHAnsi"/>
          <w:i w:val="0"/>
          <w:color w:val="auto"/>
          <w:sz w:val="22"/>
          <w:szCs w:val="22"/>
        </w:rPr>
      </w:pPr>
      <w:r w:rsidRPr="0065441A">
        <w:rPr>
          <w:rStyle w:val="SubtleEmphasis"/>
          <w:rFonts w:cstheme="minorHAnsi"/>
          <w:i w:val="0"/>
          <w:color w:val="auto"/>
          <w:sz w:val="22"/>
          <w:szCs w:val="22"/>
        </w:rPr>
        <w:t xml:space="preserve">In order for the CoC to gain insight into programs that are best serving the community at the local level, the community has implemented a Rank and Review Process for new and renewal projects.  This process will help the CoC gain knowledge of project performance and effectiveness within the full CoC system. </w:t>
      </w:r>
    </w:p>
    <w:p w14:paraId="7A63D9B0" w14:textId="393C706C" w:rsidR="00CB3D96" w:rsidRPr="0065441A" w:rsidRDefault="00593AF9" w:rsidP="00CB3D96">
      <w:pPr>
        <w:rPr>
          <w:rStyle w:val="SubtleEmphasis"/>
          <w:rFonts w:cstheme="minorHAnsi"/>
          <w:color w:val="auto"/>
          <w:sz w:val="22"/>
          <w:szCs w:val="22"/>
        </w:rPr>
      </w:pPr>
      <w:r w:rsidRPr="0065441A">
        <w:rPr>
          <w:rStyle w:val="SubtleEmphasis"/>
          <w:rFonts w:cstheme="minorHAnsi"/>
          <w:i w:val="0"/>
          <w:color w:val="auto"/>
          <w:sz w:val="22"/>
          <w:szCs w:val="22"/>
        </w:rPr>
        <w:t xml:space="preserve">In the </w:t>
      </w:r>
      <w:r w:rsidR="009D48E5" w:rsidRPr="0065441A">
        <w:rPr>
          <w:rStyle w:val="SubtleEmphasis"/>
          <w:rFonts w:cstheme="minorHAnsi"/>
          <w:i w:val="0"/>
          <w:color w:val="auto"/>
          <w:sz w:val="22"/>
          <w:szCs w:val="22"/>
        </w:rPr>
        <w:t>Saratoga</w:t>
      </w:r>
      <w:r w:rsidR="0014245F" w:rsidRPr="0065441A">
        <w:rPr>
          <w:rStyle w:val="SubtleEmphasis"/>
          <w:rFonts w:cstheme="minorHAnsi"/>
          <w:i w:val="0"/>
          <w:color w:val="auto"/>
          <w:sz w:val="22"/>
          <w:szCs w:val="22"/>
        </w:rPr>
        <w:t>-</w:t>
      </w:r>
      <w:r w:rsidR="009D48E5" w:rsidRPr="0065441A">
        <w:rPr>
          <w:rStyle w:val="SubtleEmphasis"/>
          <w:rFonts w:cstheme="minorHAnsi"/>
          <w:i w:val="0"/>
          <w:color w:val="auto"/>
          <w:sz w:val="22"/>
          <w:szCs w:val="22"/>
        </w:rPr>
        <w:t xml:space="preserve">North Country </w:t>
      </w:r>
      <w:r w:rsidR="0014245F" w:rsidRPr="0065441A">
        <w:rPr>
          <w:rStyle w:val="SubtleEmphasis"/>
          <w:rFonts w:cstheme="minorHAnsi"/>
          <w:i w:val="0"/>
          <w:color w:val="auto"/>
          <w:sz w:val="22"/>
          <w:szCs w:val="22"/>
        </w:rPr>
        <w:t>CoC</w:t>
      </w:r>
      <w:r w:rsidRPr="0065441A">
        <w:rPr>
          <w:rStyle w:val="SubtleEmphasis"/>
          <w:rFonts w:cstheme="minorHAnsi"/>
          <w:i w:val="0"/>
          <w:color w:val="auto"/>
          <w:sz w:val="22"/>
          <w:szCs w:val="22"/>
        </w:rPr>
        <w:t xml:space="preserve">, the </w:t>
      </w:r>
      <w:r w:rsidR="009D48E5" w:rsidRPr="0065441A">
        <w:rPr>
          <w:rStyle w:val="SubtleEmphasis"/>
          <w:rFonts w:cstheme="minorHAnsi"/>
          <w:i w:val="0"/>
          <w:color w:val="auto"/>
          <w:sz w:val="22"/>
          <w:szCs w:val="22"/>
        </w:rPr>
        <w:t>Rank and Review</w:t>
      </w:r>
      <w:r w:rsidR="006D2C69" w:rsidRPr="0065441A">
        <w:rPr>
          <w:rStyle w:val="SubtleEmphasis"/>
          <w:rFonts w:cstheme="minorHAnsi"/>
          <w:i w:val="0"/>
          <w:color w:val="auto"/>
          <w:sz w:val="22"/>
          <w:szCs w:val="22"/>
        </w:rPr>
        <w:t xml:space="preserve"> </w:t>
      </w:r>
      <w:r w:rsidRPr="0065441A">
        <w:rPr>
          <w:rStyle w:val="SubtleEmphasis"/>
          <w:rFonts w:cstheme="minorHAnsi"/>
          <w:i w:val="0"/>
          <w:color w:val="auto"/>
          <w:sz w:val="22"/>
          <w:szCs w:val="22"/>
        </w:rPr>
        <w:t xml:space="preserve">Committee is charged with overseeing the Rank and Review </w:t>
      </w:r>
      <w:r w:rsidR="0014245F" w:rsidRPr="0065441A">
        <w:rPr>
          <w:rStyle w:val="SubtleEmphasis"/>
          <w:rFonts w:cstheme="minorHAnsi"/>
          <w:i w:val="0"/>
          <w:color w:val="auto"/>
          <w:sz w:val="22"/>
          <w:szCs w:val="22"/>
        </w:rPr>
        <w:t>P</w:t>
      </w:r>
      <w:r w:rsidRPr="0065441A">
        <w:rPr>
          <w:rStyle w:val="SubtleEmphasis"/>
          <w:rFonts w:cstheme="minorHAnsi"/>
          <w:i w:val="0"/>
          <w:color w:val="auto"/>
          <w:sz w:val="22"/>
          <w:szCs w:val="22"/>
        </w:rPr>
        <w:t xml:space="preserve">rocess. As </w:t>
      </w:r>
      <w:r w:rsidR="006D2C69" w:rsidRPr="0065441A">
        <w:rPr>
          <w:rStyle w:val="SubtleEmphasis"/>
          <w:rFonts w:cstheme="minorHAnsi"/>
          <w:i w:val="0"/>
          <w:color w:val="auto"/>
          <w:sz w:val="22"/>
          <w:szCs w:val="22"/>
        </w:rPr>
        <w:t>described</w:t>
      </w:r>
      <w:r w:rsidRPr="0065441A">
        <w:rPr>
          <w:rStyle w:val="SubtleEmphasis"/>
          <w:rFonts w:cstheme="minorHAnsi"/>
          <w:i w:val="0"/>
          <w:color w:val="auto"/>
          <w:sz w:val="22"/>
          <w:szCs w:val="22"/>
        </w:rPr>
        <w:t xml:space="preserve"> in the </w:t>
      </w:r>
      <w:r w:rsidR="009D48E5" w:rsidRPr="0065441A">
        <w:rPr>
          <w:rStyle w:val="SubtleEmphasis"/>
          <w:rFonts w:cstheme="minorHAnsi"/>
          <w:i w:val="0"/>
          <w:color w:val="auto"/>
          <w:sz w:val="22"/>
          <w:szCs w:val="22"/>
        </w:rPr>
        <w:t>SNC</w:t>
      </w:r>
      <w:r w:rsidR="00CB3D96" w:rsidRPr="0065441A">
        <w:rPr>
          <w:rStyle w:val="SubtleEmphasis"/>
          <w:rFonts w:cstheme="minorHAnsi"/>
          <w:i w:val="0"/>
          <w:color w:val="auto"/>
          <w:sz w:val="22"/>
          <w:szCs w:val="22"/>
        </w:rPr>
        <w:t xml:space="preserve"> CoC</w:t>
      </w:r>
      <w:r w:rsidRPr="0065441A">
        <w:rPr>
          <w:rStyle w:val="SubtleEmphasis"/>
          <w:rFonts w:cstheme="minorHAnsi"/>
          <w:i w:val="0"/>
          <w:color w:val="auto"/>
          <w:sz w:val="22"/>
          <w:szCs w:val="22"/>
        </w:rPr>
        <w:t xml:space="preserve"> bylaws, the </w:t>
      </w:r>
      <w:r w:rsidR="006D2C69" w:rsidRPr="0065441A">
        <w:rPr>
          <w:rStyle w:val="SubtleEmphasis"/>
          <w:rFonts w:cstheme="minorHAnsi"/>
          <w:i w:val="0"/>
          <w:color w:val="auto"/>
          <w:sz w:val="22"/>
          <w:szCs w:val="22"/>
        </w:rPr>
        <w:t>Continuum of Care</w:t>
      </w:r>
      <w:r w:rsidRPr="0065441A">
        <w:rPr>
          <w:rStyle w:val="SubtleEmphasis"/>
          <w:rFonts w:cstheme="minorHAnsi"/>
          <w:i w:val="0"/>
          <w:color w:val="auto"/>
          <w:sz w:val="22"/>
          <w:szCs w:val="22"/>
        </w:rPr>
        <w:t xml:space="preserve"> is </w:t>
      </w:r>
      <w:r w:rsidR="006D2C69" w:rsidRPr="0065441A">
        <w:rPr>
          <w:rStyle w:val="SubtleEmphasis"/>
          <w:rFonts w:cstheme="minorHAnsi"/>
          <w:i w:val="0"/>
          <w:color w:val="auto"/>
          <w:sz w:val="22"/>
          <w:szCs w:val="22"/>
        </w:rPr>
        <w:t xml:space="preserve">responsible to </w:t>
      </w:r>
      <w:r w:rsidR="009D48E5" w:rsidRPr="0065441A">
        <w:rPr>
          <w:rStyle w:val="SubtleEmphasis"/>
          <w:rFonts w:cstheme="minorHAnsi"/>
          <w:i w:val="0"/>
          <w:color w:val="auto"/>
          <w:sz w:val="22"/>
          <w:szCs w:val="22"/>
        </w:rPr>
        <w:t>design, operate</w:t>
      </w:r>
      <w:r w:rsidRPr="0065441A">
        <w:rPr>
          <w:rStyle w:val="SubtleEmphasis"/>
          <w:rFonts w:cstheme="minorHAnsi"/>
          <w:i w:val="0"/>
          <w:color w:val="auto"/>
          <w:sz w:val="22"/>
          <w:szCs w:val="22"/>
        </w:rPr>
        <w:t>, and follow a collaborative process for the development of funding applications, including funding priorities and the number and type</w:t>
      </w:r>
      <w:r w:rsidR="0014245F" w:rsidRPr="0065441A">
        <w:rPr>
          <w:rStyle w:val="SubtleEmphasis"/>
          <w:rFonts w:cstheme="minorHAnsi"/>
          <w:i w:val="0"/>
          <w:color w:val="auto"/>
          <w:sz w:val="22"/>
          <w:szCs w:val="22"/>
        </w:rPr>
        <w:t xml:space="preserve"> of applications. Each year the</w:t>
      </w:r>
      <w:r w:rsidR="00CB3D96" w:rsidRPr="0065441A">
        <w:rPr>
          <w:rStyle w:val="SubtleEmphasis"/>
          <w:rFonts w:cstheme="minorHAnsi"/>
          <w:i w:val="0"/>
          <w:color w:val="auto"/>
          <w:sz w:val="22"/>
          <w:szCs w:val="22"/>
        </w:rPr>
        <w:t xml:space="preserve"> </w:t>
      </w:r>
      <w:r w:rsidR="0014245F" w:rsidRPr="0065441A">
        <w:rPr>
          <w:rStyle w:val="SubtleEmphasis"/>
          <w:rFonts w:cstheme="minorHAnsi"/>
          <w:i w:val="0"/>
          <w:color w:val="auto"/>
          <w:sz w:val="22"/>
          <w:szCs w:val="22"/>
        </w:rPr>
        <w:t xml:space="preserve">Rank and </w:t>
      </w:r>
      <w:r w:rsidR="00CB3D96" w:rsidRPr="0065441A">
        <w:rPr>
          <w:rStyle w:val="SubtleEmphasis"/>
          <w:rFonts w:cstheme="minorHAnsi"/>
          <w:i w:val="0"/>
          <w:color w:val="auto"/>
          <w:sz w:val="22"/>
          <w:szCs w:val="22"/>
        </w:rPr>
        <w:t xml:space="preserve">Review Committee reviews the Rank and Review Process and Application and makes revisions to reflect changing priorities. The </w:t>
      </w:r>
      <w:r w:rsidR="0014245F" w:rsidRPr="0065441A">
        <w:rPr>
          <w:rStyle w:val="SubtleEmphasis"/>
          <w:rFonts w:cstheme="minorHAnsi"/>
          <w:i w:val="0"/>
          <w:color w:val="auto"/>
          <w:sz w:val="22"/>
          <w:szCs w:val="22"/>
        </w:rPr>
        <w:t xml:space="preserve">Rank and </w:t>
      </w:r>
      <w:r w:rsidR="00CB3D96" w:rsidRPr="0065441A">
        <w:rPr>
          <w:rStyle w:val="SubtleEmphasis"/>
          <w:rFonts w:cstheme="minorHAnsi"/>
          <w:i w:val="0"/>
          <w:color w:val="auto"/>
          <w:sz w:val="22"/>
          <w:szCs w:val="22"/>
        </w:rPr>
        <w:t>Review Committee is also responsible for establishing a Review Team.  The written Process, the Appl</w:t>
      </w:r>
      <w:r w:rsidR="0083274E" w:rsidRPr="0065441A">
        <w:rPr>
          <w:rStyle w:val="SubtleEmphasis"/>
          <w:rFonts w:cstheme="minorHAnsi"/>
          <w:i w:val="0"/>
          <w:color w:val="auto"/>
          <w:sz w:val="22"/>
          <w:szCs w:val="22"/>
        </w:rPr>
        <w:t>ication and the Reviewers</w:t>
      </w:r>
      <w:r w:rsidR="00CB3D96" w:rsidRPr="0065441A">
        <w:rPr>
          <w:rStyle w:val="SubtleEmphasis"/>
          <w:rFonts w:cstheme="minorHAnsi"/>
          <w:i w:val="0"/>
          <w:color w:val="auto"/>
          <w:sz w:val="22"/>
          <w:szCs w:val="22"/>
        </w:rPr>
        <w:t xml:space="preserve"> are submitted annually for approval by the Board. Once Board approved, the Written Process and Application are posted for review and comment by full Membership.</w:t>
      </w:r>
    </w:p>
    <w:p w14:paraId="20289FBC" w14:textId="77777777" w:rsidR="0051038C" w:rsidRPr="002D3DF7" w:rsidRDefault="0051038C" w:rsidP="00284A15">
      <w:pPr>
        <w:rPr>
          <w:rStyle w:val="SubtleEmphasis"/>
          <w:rFonts w:cstheme="minorHAnsi"/>
          <w:b/>
          <w:color w:val="auto"/>
          <w:sz w:val="22"/>
          <w:szCs w:val="22"/>
        </w:rPr>
      </w:pPr>
      <w:r w:rsidRPr="002D3DF7">
        <w:rPr>
          <w:rStyle w:val="SubtleEmphasis"/>
          <w:rFonts w:cstheme="minorHAnsi"/>
          <w:b/>
          <w:color w:val="auto"/>
          <w:sz w:val="22"/>
          <w:szCs w:val="22"/>
        </w:rPr>
        <w:t xml:space="preserve">Review and Approval of the Rank &amp; Review Application </w:t>
      </w:r>
    </w:p>
    <w:p w14:paraId="5184A612" w14:textId="3401352B" w:rsidR="00284A15" w:rsidRPr="0065441A" w:rsidRDefault="00284A15" w:rsidP="00284A15">
      <w:pPr>
        <w:rPr>
          <w:rFonts w:cstheme="minorHAnsi"/>
          <w:sz w:val="22"/>
          <w:szCs w:val="22"/>
        </w:rPr>
      </w:pPr>
      <w:r w:rsidRPr="0065441A">
        <w:rPr>
          <w:rFonts w:cstheme="minorHAnsi"/>
          <w:sz w:val="22"/>
          <w:szCs w:val="22"/>
        </w:rPr>
        <w:t xml:space="preserve">Once </w:t>
      </w:r>
      <w:r w:rsidR="00856E99" w:rsidRPr="0065441A">
        <w:rPr>
          <w:rFonts w:cstheme="minorHAnsi"/>
          <w:sz w:val="22"/>
          <w:szCs w:val="22"/>
        </w:rPr>
        <w:t>the CoC Application has been submitted</w:t>
      </w:r>
      <w:r w:rsidRPr="0065441A">
        <w:rPr>
          <w:rFonts w:cstheme="minorHAnsi"/>
          <w:sz w:val="22"/>
          <w:szCs w:val="22"/>
        </w:rPr>
        <w:t xml:space="preserve">, the </w:t>
      </w:r>
      <w:r w:rsidR="0014245F" w:rsidRPr="0065441A">
        <w:rPr>
          <w:rFonts w:cstheme="minorHAnsi"/>
          <w:sz w:val="22"/>
          <w:szCs w:val="22"/>
        </w:rPr>
        <w:t xml:space="preserve">Rank and </w:t>
      </w:r>
      <w:r w:rsidR="009D48E5" w:rsidRPr="0065441A">
        <w:rPr>
          <w:rFonts w:cstheme="minorHAnsi"/>
          <w:sz w:val="22"/>
          <w:szCs w:val="22"/>
        </w:rPr>
        <w:t>Review</w:t>
      </w:r>
      <w:r w:rsidRPr="0065441A">
        <w:rPr>
          <w:rFonts w:cstheme="minorHAnsi"/>
          <w:sz w:val="22"/>
          <w:szCs w:val="22"/>
        </w:rPr>
        <w:t xml:space="preserve"> Committee meets to discuss the previous year’s Rank &amp; Review application, process, and feedback from reviewers and projects. The </w:t>
      </w:r>
      <w:r w:rsidR="0014245F" w:rsidRPr="0065441A">
        <w:rPr>
          <w:rFonts w:cstheme="minorHAnsi"/>
          <w:sz w:val="22"/>
          <w:szCs w:val="22"/>
        </w:rPr>
        <w:t>C</w:t>
      </w:r>
      <w:r w:rsidRPr="0065441A">
        <w:rPr>
          <w:rFonts w:cstheme="minorHAnsi"/>
          <w:sz w:val="22"/>
          <w:szCs w:val="22"/>
        </w:rPr>
        <w:t xml:space="preserve">ommittee considers </w:t>
      </w:r>
      <w:r w:rsidR="00593AF9" w:rsidRPr="0065441A">
        <w:rPr>
          <w:rFonts w:cstheme="minorHAnsi"/>
          <w:sz w:val="22"/>
          <w:szCs w:val="22"/>
        </w:rPr>
        <w:t>information gained on behalf of the CoC over the past year and makes revisions to the application.</w:t>
      </w:r>
      <w:r w:rsidR="0014245F" w:rsidRPr="0065441A">
        <w:rPr>
          <w:rFonts w:cstheme="minorHAnsi"/>
          <w:sz w:val="22"/>
          <w:szCs w:val="22"/>
        </w:rPr>
        <w:t xml:space="preserve"> The C</w:t>
      </w:r>
      <w:r w:rsidRPr="0065441A">
        <w:rPr>
          <w:rFonts w:cstheme="minorHAnsi"/>
          <w:sz w:val="22"/>
          <w:szCs w:val="22"/>
        </w:rPr>
        <w:t xml:space="preserve">ommittee also </w:t>
      </w:r>
      <w:r w:rsidR="009D48E5" w:rsidRPr="0065441A">
        <w:rPr>
          <w:rFonts w:cstheme="minorHAnsi"/>
          <w:sz w:val="22"/>
          <w:szCs w:val="22"/>
        </w:rPr>
        <w:t xml:space="preserve">considers asking new </w:t>
      </w:r>
      <w:r w:rsidRPr="0065441A">
        <w:rPr>
          <w:rFonts w:cstheme="minorHAnsi"/>
          <w:sz w:val="22"/>
          <w:szCs w:val="22"/>
        </w:rPr>
        <w:t>members</w:t>
      </w:r>
      <w:r w:rsidR="0014245F" w:rsidRPr="0065441A">
        <w:rPr>
          <w:rFonts w:cstheme="minorHAnsi"/>
          <w:sz w:val="22"/>
          <w:szCs w:val="22"/>
        </w:rPr>
        <w:t xml:space="preserve"> to join the C</w:t>
      </w:r>
      <w:r w:rsidR="009D48E5" w:rsidRPr="0065441A">
        <w:rPr>
          <w:rFonts w:cstheme="minorHAnsi"/>
          <w:sz w:val="22"/>
          <w:szCs w:val="22"/>
        </w:rPr>
        <w:t xml:space="preserve">ommittee and participate on the review team. </w:t>
      </w:r>
      <w:r w:rsidR="0014245F" w:rsidRPr="0065441A">
        <w:rPr>
          <w:rFonts w:cstheme="minorHAnsi"/>
          <w:sz w:val="22"/>
          <w:szCs w:val="22"/>
        </w:rPr>
        <w:t>The C</w:t>
      </w:r>
      <w:r w:rsidRPr="0065441A">
        <w:rPr>
          <w:rFonts w:cstheme="minorHAnsi"/>
          <w:sz w:val="22"/>
          <w:szCs w:val="22"/>
        </w:rPr>
        <w:t xml:space="preserve">ommittee presents the revised draft of the application to the </w:t>
      </w:r>
      <w:r w:rsidR="009D48E5" w:rsidRPr="0065441A">
        <w:rPr>
          <w:rFonts w:cstheme="minorHAnsi"/>
          <w:sz w:val="22"/>
          <w:szCs w:val="22"/>
        </w:rPr>
        <w:t>SNC</w:t>
      </w:r>
      <w:r w:rsidR="00856E99" w:rsidRPr="0065441A">
        <w:rPr>
          <w:rFonts w:cstheme="minorHAnsi"/>
          <w:sz w:val="22"/>
          <w:szCs w:val="22"/>
        </w:rPr>
        <w:t xml:space="preserve"> CoC</w:t>
      </w:r>
      <w:r w:rsidRPr="0065441A">
        <w:rPr>
          <w:rFonts w:cstheme="minorHAnsi"/>
          <w:sz w:val="22"/>
          <w:szCs w:val="22"/>
        </w:rPr>
        <w:t xml:space="preserve"> Board. </w:t>
      </w:r>
      <w:r w:rsidR="005E01B7" w:rsidRPr="0065441A">
        <w:rPr>
          <w:rFonts w:cstheme="minorHAnsi"/>
          <w:sz w:val="22"/>
          <w:szCs w:val="22"/>
        </w:rPr>
        <w:t>Any additional changes to the application or review team suggested b</w:t>
      </w:r>
      <w:r w:rsidR="0014245F" w:rsidRPr="0065441A">
        <w:rPr>
          <w:rFonts w:cstheme="minorHAnsi"/>
          <w:sz w:val="22"/>
          <w:szCs w:val="22"/>
        </w:rPr>
        <w:t>y the Board may be made by the C</w:t>
      </w:r>
      <w:r w:rsidR="005E01B7" w:rsidRPr="0065441A">
        <w:rPr>
          <w:rFonts w:cstheme="minorHAnsi"/>
          <w:sz w:val="22"/>
          <w:szCs w:val="22"/>
        </w:rPr>
        <w:t xml:space="preserve">ommittee.  </w:t>
      </w:r>
      <w:r w:rsidRPr="0065441A">
        <w:rPr>
          <w:rFonts w:cstheme="minorHAnsi"/>
          <w:sz w:val="22"/>
          <w:szCs w:val="22"/>
        </w:rPr>
        <w:t xml:space="preserve">Once the </w:t>
      </w:r>
      <w:r w:rsidR="0014245F" w:rsidRPr="0065441A">
        <w:rPr>
          <w:rFonts w:cstheme="minorHAnsi"/>
          <w:sz w:val="22"/>
          <w:szCs w:val="22"/>
        </w:rPr>
        <w:t xml:space="preserve">Rank and </w:t>
      </w:r>
      <w:r w:rsidR="009D48E5" w:rsidRPr="0065441A">
        <w:rPr>
          <w:rFonts w:cstheme="minorHAnsi"/>
          <w:sz w:val="22"/>
          <w:szCs w:val="22"/>
        </w:rPr>
        <w:t>Review C</w:t>
      </w:r>
      <w:r w:rsidR="005E01B7" w:rsidRPr="0065441A">
        <w:rPr>
          <w:rFonts w:cstheme="minorHAnsi"/>
          <w:sz w:val="22"/>
          <w:szCs w:val="22"/>
        </w:rPr>
        <w:t xml:space="preserve">ommittee has updated the Board, the application </w:t>
      </w:r>
      <w:r w:rsidR="009D48E5" w:rsidRPr="0065441A">
        <w:rPr>
          <w:rFonts w:cstheme="minorHAnsi"/>
          <w:sz w:val="22"/>
          <w:szCs w:val="22"/>
        </w:rPr>
        <w:t>is</w:t>
      </w:r>
      <w:r w:rsidR="005E01B7" w:rsidRPr="0065441A">
        <w:rPr>
          <w:rFonts w:cstheme="minorHAnsi"/>
          <w:sz w:val="22"/>
          <w:szCs w:val="22"/>
        </w:rPr>
        <w:t xml:space="preserve"> presented to full Membership for the </w:t>
      </w:r>
      <w:r w:rsidR="005C094A" w:rsidRPr="0065441A">
        <w:rPr>
          <w:rFonts w:cstheme="minorHAnsi"/>
          <w:sz w:val="22"/>
          <w:szCs w:val="22"/>
        </w:rPr>
        <w:t>two-</w:t>
      </w:r>
      <w:r w:rsidR="00856E99" w:rsidRPr="0065441A">
        <w:rPr>
          <w:rFonts w:cstheme="minorHAnsi"/>
          <w:sz w:val="22"/>
          <w:szCs w:val="22"/>
        </w:rPr>
        <w:t xml:space="preserve">week </w:t>
      </w:r>
      <w:r w:rsidR="005E01B7" w:rsidRPr="0065441A">
        <w:rPr>
          <w:rFonts w:cstheme="minorHAnsi"/>
          <w:sz w:val="22"/>
          <w:szCs w:val="22"/>
        </w:rPr>
        <w:t xml:space="preserve">comment period. Any comments received from </w:t>
      </w:r>
      <w:r w:rsidR="005E01B7" w:rsidRPr="0065441A">
        <w:rPr>
          <w:rFonts w:cstheme="minorHAnsi"/>
          <w:sz w:val="22"/>
          <w:szCs w:val="22"/>
        </w:rPr>
        <w:lastRenderedPageBreak/>
        <w:t>Members</w:t>
      </w:r>
      <w:r w:rsidR="0014245F" w:rsidRPr="0065441A">
        <w:rPr>
          <w:rFonts w:cstheme="minorHAnsi"/>
          <w:sz w:val="22"/>
          <w:szCs w:val="22"/>
        </w:rPr>
        <w:t>hip are then considered by the C</w:t>
      </w:r>
      <w:r w:rsidR="005E01B7" w:rsidRPr="0065441A">
        <w:rPr>
          <w:rFonts w:cstheme="minorHAnsi"/>
          <w:sz w:val="22"/>
          <w:szCs w:val="22"/>
        </w:rPr>
        <w:t xml:space="preserve">ommittee for final decisions regarding further revisions. The Rank &amp; Review Application </w:t>
      </w:r>
      <w:r w:rsidR="009D48E5" w:rsidRPr="0065441A">
        <w:rPr>
          <w:rFonts w:cstheme="minorHAnsi"/>
          <w:sz w:val="22"/>
          <w:szCs w:val="22"/>
        </w:rPr>
        <w:t>is</w:t>
      </w:r>
      <w:r w:rsidR="005E01B7" w:rsidRPr="0065441A">
        <w:rPr>
          <w:rFonts w:cstheme="minorHAnsi"/>
          <w:sz w:val="22"/>
          <w:szCs w:val="22"/>
        </w:rPr>
        <w:t xml:space="preserve"> then finalized and shared with Membership for projects to complete. </w:t>
      </w:r>
    </w:p>
    <w:p w14:paraId="4455B602" w14:textId="77777777" w:rsidR="00E639AF" w:rsidRPr="002D3DF7" w:rsidRDefault="00E639AF" w:rsidP="00E639AF">
      <w:pPr>
        <w:rPr>
          <w:rStyle w:val="SubtleEmphasis"/>
          <w:rFonts w:cstheme="minorHAnsi"/>
          <w:b/>
          <w:color w:val="auto"/>
          <w:sz w:val="22"/>
          <w:szCs w:val="22"/>
        </w:rPr>
      </w:pPr>
      <w:r w:rsidRPr="002D3DF7">
        <w:rPr>
          <w:rStyle w:val="SubtleEmphasis"/>
          <w:rFonts w:cstheme="minorHAnsi"/>
          <w:b/>
          <w:color w:val="auto"/>
          <w:sz w:val="22"/>
          <w:szCs w:val="22"/>
        </w:rPr>
        <w:t>Project Participation</w:t>
      </w:r>
    </w:p>
    <w:p w14:paraId="111039AE" w14:textId="6B16A937" w:rsidR="002C2D5B" w:rsidRPr="0065441A" w:rsidRDefault="002C2D5B" w:rsidP="002C2D5B">
      <w:pPr>
        <w:pStyle w:val="BodyText"/>
        <w:widowControl w:val="0"/>
        <w:spacing w:before="39" w:line="276" w:lineRule="auto"/>
        <w:ind w:right="899"/>
        <w:rPr>
          <w:rFonts w:asciiTheme="minorHAnsi" w:hAnsiTheme="minorHAnsi" w:cstheme="minorHAnsi"/>
          <w:color w:val="auto"/>
        </w:rPr>
      </w:pPr>
      <w:r w:rsidRPr="0065441A">
        <w:rPr>
          <w:rFonts w:asciiTheme="minorHAnsi" w:hAnsiTheme="minorHAnsi" w:cstheme="minorHAnsi"/>
          <w:b/>
          <w:color w:val="auto"/>
        </w:rPr>
        <w:t xml:space="preserve">Renewal Projects </w:t>
      </w:r>
      <w:r w:rsidRPr="0065441A">
        <w:rPr>
          <w:rFonts w:asciiTheme="minorHAnsi" w:hAnsiTheme="minorHAnsi" w:cstheme="minorHAnsi"/>
          <w:color w:val="auto"/>
        </w:rPr>
        <w:t xml:space="preserve">are required to complete a Rank &amp; Review Renewal Application. An application must include responses to all questions as well as required data and/or attachments from the most recent project application and Calendar Year APR in order </w:t>
      </w:r>
      <w:r w:rsidR="00156CB1" w:rsidRPr="0065441A">
        <w:rPr>
          <w:rFonts w:asciiTheme="minorHAnsi" w:hAnsiTheme="minorHAnsi" w:cstheme="minorHAnsi"/>
          <w:color w:val="auto"/>
        </w:rPr>
        <w:t xml:space="preserve">to </w:t>
      </w:r>
      <w:r w:rsidR="00156CB1" w:rsidRPr="0065441A">
        <w:rPr>
          <w:rFonts w:asciiTheme="minorHAnsi" w:hAnsiTheme="minorHAnsi" w:cstheme="minorHAnsi"/>
          <w:color w:val="auto"/>
          <w:spacing w:val="-27"/>
        </w:rPr>
        <w:t>be</w:t>
      </w:r>
      <w:r w:rsidRPr="0065441A">
        <w:rPr>
          <w:rFonts w:asciiTheme="minorHAnsi" w:hAnsiTheme="minorHAnsi" w:cstheme="minorHAnsi"/>
          <w:color w:val="auto"/>
        </w:rPr>
        <w:t xml:space="preserve"> considered complete. All completed applications will be shared with and reviewed by the Review Team. Late submissions, including incomplete submissions, will receive a </w:t>
      </w:r>
      <w:r w:rsidR="00156CB1" w:rsidRPr="0065441A">
        <w:rPr>
          <w:rFonts w:asciiTheme="minorHAnsi" w:hAnsiTheme="minorHAnsi" w:cstheme="minorHAnsi"/>
          <w:color w:val="auto"/>
        </w:rPr>
        <w:t>5-point</w:t>
      </w:r>
      <w:r w:rsidRPr="0065441A">
        <w:rPr>
          <w:rFonts w:asciiTheme="minorHAnsi" w:hAnsiTheme="minorHAnsi" w:cstheme="minorHAnsi"/>
          <w:color w:val="auto"/>
        </w:rPr>
        <w:t xml:space="preserve"> penalty. </w:t>
      </w:r>
    </w:p>
    <w:p w14:paraId="368171F2" w14:textId="77777777" w:rsidR="002C2D5B" w:rsidRPr="0065441A" w:rsidRDefault="002C2D5B" w:rsidP="002C2D5B">
      <w:pPr>
        <w:pStyle w:val="BodyText"/>
        <w:widowControl w:val="0"/>
        <w:spacing w:before="39" w:line="276" w:lineRule="auto"/>
        <w:ind w:right="899"/>
        <w:rPr>
          <w:rFonts w:asciiTheme="minorHAnsi" w:hAnsiTheme="minorHAnsi" w:cstheme="minorHAnsi"/>
          <w:color w:val="auto"/>
        </w:rPr>
      </w:pPr>
    </w:p>
    <w:p w14:paraId="1EFD316D" w14:textId="22CD285F" w:rsidR="002C2D5B" w:rsidRPr="0065441A" w:rsidRDefault="002C2D5B" w:rsidP="002C2D5B">
      <w:pPr>
        <w:pStyle w:val="BodyText"/>
        <w:widowControl w:val="0"/>
        <w:spacing w:before="39" w:line="276" w:lineRule="auto"/>
        <w:ind w:right="899"/>
        <w:rPr>
          <w:rFonts w:asciiTheme="minorHAnsi" w:hAnsiTheme="minorHAnsi" w:cstheme="minorHAnsi"/>
          <w:color w:val="auto"/>
        </w:rPr>
      </w:pPr>
      <w:r w:rsidRPr="0065441A">
        <w:rPr>
          <w:rFonts w:asciiTheme="minorHAnsi" w:hAnsiTheme="minorHAnsi" w:cstheme="minorHAnsi"/>
          <w:color w:val="auto"/>
        </w:rPr>
        <w:t>The 20</w:t>
      </w:r>
      <w:r w:rsidR="009072ED" w:rsidRPr="0065441A">
        <w:rPr>
          <w:rFonts w:asciiTheme="minorHAnsi" w:hAnsiTheme="minorHAnsi" w:cstheme="minorHAnsi"/>
          <w:color w:val="auto"/>
        </w:rPr>
        <w:t>20</w:t>
      </w:r>
      <w:r w:rsidRPr="0065441A">
        <w:rPr>
          <w:rFonts w:asciiTheme="minorHAnsi" w:hAnsiTheme="minorHAnsi" w:cstheme="minorHAnsi"/>
          <w:color w:val="auto"/>
        </w:rPr>
        <w:t xml:space="preserve"> Rank &amp; Review Application process will occur in three (4) phases. The intent of a four-phased process is to allow agencies adequate time to review project-level and system-level data.</w:t>
      </w:r>
    </w:p>
    <w:p w14:paraId="4458D9B0" w14:textId="3982C849" w:rsidR="002C2D5B" w:rsidRPr="0065441A" w:rsidRDefault="002C2D5B" w:rsidP="002C2D5B">
      <w:pPr>
        <w:pStyle w:val="BodyText"/>
        <w:widowControl w:val="0"/>
        <w:numPr>
          <w:ilvl w:val="1"/>
          <w:numId w:val="12"/>
        </w:numPr>
        <w:adjustRightInd/>
        <w:spacing w:before="39" w:line="276" w:lineRule="auto"/>
        <w:ind w:right="899"/>
        <w:rPr>
          <w:rFonts w:asciiTheme="minorHAnsi" w:hAnsiTheme="minorHAnsi" w:cstheme="minorHAnsi"/>
          <w:i/>
          <w:color w:val="auto"/>
        </w:rPr>
      </w:pPr>
      <w:r w:rsidRPr="0065441A">
        <w:rPr>
          <w:rFonts w:asciiTheme="minorHAnsi" w:hAnsiTheme="minorHAnsi" w:cstheme="minorHAnsi"/>
          <w:color w:val="auto"/>
        </w:rPr>
        <w:t xml:space="preserve">Phase 1 focuses on project level performance. The Phase 1 score will be a </w:t>
      </w:r>
      <w:bookmarkStart w:id="0" w:name="_GoBack"/>
      <w:bookmarkEnd w:id="0"/>
      <w:r w:rsidRPr="0065441A">
        <w:rPr>
          <w:rFonts w:asciiTheme="minorHAnsi" w:hAnsiTheme="minorHAnsi" w:cstheme="minorHAnsi"/>
          <w:color w:val="auto"/>
        </w:rPr>
        <w:t>direct result of the agencies’ performance during the annual CoC Project Monitoring.</w:t>
      </w:r>
    </w:p>
    <w:p w14:paraId="725DD446" w14:textId="10953B6A" w:rsidR="002C2D5B" w:rsidRPr="0065441A" w:rsidRDefault="002C2D5B" w:rsidP="002D3DF7">
      <w:pPr>
        <w:pStyle w:val="ListParagraph"/>
        <w:numPr>
          <w:ilvl w:val="0"/>
          <w:numId w:val="14"/>
        </w:numPr>
        <w:ind w:left="1530" w:right="810"/>
        <w:rPr>
          <w:rFonts w:cstheme="minorHAnsi"/>
          <w:sz w:val="22"/>
          <w:szCs w:val="22"/>
        </w:rPr>
      </w:pPr>
      <w:r w:rsidRPr="0065441A">
        <w:rPr>
          <w:rFonts w:cstheme="minorHAnsi"/>
          <w:sz w:val="22"/>
          <w:szCs w:val="22"/>
        </w:rPr>
        <w:t xml:space="preserve">Phase 2 focuses on quantitative project and system outcome data using the prior calendar year project APR and HMIS System Performance data to “prioritize” projects. </w:t>
      </w:r>
      <w:r w:rsidR="00B146A8" w:rsidRPr="0065441A">
        <w:rPr>
          <w:rFonts w:cstheme="minorHAnsi"/>
          <w:sz w:val="22"/>
          <w:szCs w:val="22"/>
        </w:rPr>
        <w:t>Data attachments to complete this phase will be reviewed and require agency sign off stating that the data is corre</w:t>
      </w:r>
      <w:r w:rsidR="008B3DAF" w:rsidRPr="0065441A">
        <w:rPr>
          <w:rFonts w:cstheme="minorHAnsi"/>
          <w:sz w:val="22"/>
          <w:szCs w:val="22"/>
        </w:rPr>
        <w:t>ct.</w:t>
      </w:r>
    </w:p>
    <w:p w14:paraId="14A56BAE" w14:textId="142752EC" w:rsidR="002C2D5B" w:rsidRPr="0065441A" w:rsidRDefault="002C2D5B" w:rsidP="002C2D5B">
      <w:pPr>
        <w:pStyle w:val="BodyText"/>
        <w:widowControl w:val="0"/>
        <w:numPr>
          <w:ilvl w:val="1"/>
          <w:numId w:val="12"/>
        </w:numPr>
        <w:adjustRightInd/>
        <w:spacing w:before="39" w:line="276" w:lineRule="auto"/>
        <w:ind w:right="899"/>
        <w:rPr>
          <w:rFonts w:asciiTheme="minorHAnsi" w:hAnsiTheme="minorHAnsi" w:cstheme="minorHAnsi"/>
          <w:color w:val="auto"/>
        </w:rPr>
      </w:pPr>
      <w:r w:rsidRPr="0065441A">
        <w:rPr>
          <w:rFonts w:asciiTheme="minorHAnsi" w:hAnsiTheme="minorHAnsi" w:cstheme="minorHAnsi"/>
          <w:color w:val="auto"/>
        </w:rPr>
        <w:t xml:space="preserve">Phase 3 focuses on qualitative project and system outcome data; allowing staff to explain unique circumstances that affect project performance. </w:t>
      </w:r>
    </w:p>
    <w:p w14:paraId="2920BB91" w14:textId="454C6C56" w:rsidR="002C2D5B" w:rsidRPr="0065441A" w:rsidRDefault="002C2D5B" w:rsidP="002C2D5B">
      <w:pPr>
        <w:pStyle w:val="BodyText"/>
        <w:widowControl w:val="0"/>
        <w:numPr>
          <w:ilvl w:val="1"/>
          <w:numId w:val="12"/>
        </w:numPr>
        <w:adjustRightInd/>
        <w:spacing w:before="39" w:line="276" w:lineRule="auto"/>
        <w:ind w:right="899"/>
        <w:rPr>
          <w:rFonts w:asciiTheme="minorHAnsi" w:hAnsiTheme="minorHAnsi" w:cstheme="minorHAnsi"/>
          <w:color w:val="auto"/>
        </w:rPr>
      </w:pPr>
      <w:r w:rsidRPr="0065441A">
        <w:rPr>
          <w:rFonts w:asciiTheme="minorHAnsi" w:hAnsiTheme="minorHAnsi" w:cstheme="minorHAnsi"/>
          <w:color w:val="auto"/>
        </w:rPr>
        <w:t xml:space="preserve">Phase 4 of the Rank &amp; Review Process includes project interviews with the Review Team. After release of the NOFA, the CoC Committee will draft questions based on specific criteria mentioned within the Rank &amp; Review Application to be asked during project interviews. Projects will receive these questions prior to the interview and may provide the Review Team with written answers prior to the interview. Interviews may assist the reviewers in awarding additional points. </w:t>
      </w:r>
    </w:p>
    <w:p w14:paraId="491EF809" w14:textId="65B556D9" w:rsidR="00320471" w:rsidRDefault="002C2D5B" w:rsidP="00537836">
      <w:pPr>
        <w:pStyle w:val="BodyText"/>
        <w:widowControl w:val="0"/>
        <w:adjustRightInd/>
        <w:spacing w:before="39" w:line="276" w:lineRule="auto"/>
        <w:rPr>
          <w:rFonts w:asciiTheme="minorHAnsi" w:hAnsiTheme="minorHAnsi" w:cstheme="minorHAnsi"/>
          <w:color w:val="auto"/>
        </w:rPr>
      </w:pPr>
      <w:r w:rsidRPr="0065441A">
        <w:rPr>
          <w:rFonts w:asciiTheme="minorHAnsi" w:hAnsiTheme="minorHAnsi" w:cstheme="minorHAnsi"/>
          <w:color w:val="auto"/>
        </w:rPr>
        <w:t>The following renewal project types are exempt from the requirement to complete the Rank and Review Renewal Application: projects which fund only HMIS, Coordinated Entry, or Planning activities; as well as any newly created project which was not operational on January 1, 2018. See Project Tiering below for more information on how these projects are included in the final tiering.</w:t>
      </w:r>
    </w:p>
    <w:p w14:paraId="78D1A6DC" w14:textId="77777777" w:rsidR="00537836" w:rsidRPr="0065441A" w:rsidRDefault="00537836" w:rsidP="00537836">
      <w:pPr>
        <w:pStyle w:val="BodyText"/>
        <w:widowControl w:val="0"/>
        <w:adjustRightInd/>
        <w:spacing w:before="39" w:line="276" w:lineRule="auto"/>
        <w:rPr>
          <w:rFonts w:asciiTheme="minorHAnsi" w:hAnsiTheme="minorHAnsi" w:cstheme="minorHAnsi"/>
          <w:color w:val="auto"/>
        </w:rPr>
      </w:pPr>
    </w:p>
    <w:p w14:paraId="299EB143" w14:textId="77777777" w:rsidR="00744B8F" w:rsidRPr="00537836" w:rsidRDefault="00744B8F" w:rsidP="00537836">
      <w:pPr>
        <w:rPr>
          <w:rFonts w:cstheme="minorHAnsi"/>
          <w:sz w:val="22"/>
          <w:szCs w:val="22"/>
        </w:rPr>
      </w:pPr>
      <w:r w:rsidRPr="00537836">
        <w:rPr>
          <w:rFonts w:cstheme="minorHAnsi"/>
          <w:sz w:val="22"/>
          <w:szCs w:val="22"/>
        </w:rPr>
        <w:t>At the end of each phase renewal projects will have an opportunity to request a debriefing of their scores with the collaborative applicant.</w:t>
      </w:r>
    </w:p>
    <w:p w14:paraId="116A5C23" w14:textId="77777777" w:rsidR="002C2D5B" w:rsidRPr="0065441A" w:rsidRDefault="002C2D5B" w:rsidP="00156CB1">
      <w:pPr>
        <w:widowControl w:val="0"/>
        <w:tabs>
          <w:tab w:val="left" w:pos="680"/>
          <w:tab w:val="left" w:pos="681"/>
        </w:tabs>
        <w:autoSpaceDE w:val="0"/>
        <w:autoSpaceDN w:val="0"/>
        <w:spacing w:after="0" w:line="240" w:lineRule="auto"/>
        <w:ind w:right="218"/>
        <w:rPr>
          <w:rFonts w:cstheme="minorHAnsi"/>
          <w:sz w:val="22"/>
          <w:szCs w:val="22"/>
        </w:rPr>
      </w:pPr>
      <w:r w:rsidRPr="0065441A">
        <w:rPr>
          <w:rFonts w:cstheme="minorHAnsi"/>
          <w:b/>
          <w:sz w:val="22"/>
          <w:szCs w:val="22"/>
        </w:rPr>
        <w:t>Reallocated Projects</w:t>
      </w:r>
      <w:r w:rsidRPr="0065441A">
        <w:rPr>
          <w:rFonts w:cstheme="minorHAnsi"/>
          <w:sz w:val="22"/>
          <w:szCs w:val="22"/>
        </w:rPr>
        <w:t xml:space="preserve">: Reallocation is the process by which the CoC shifts funds, in whole or in part, from existing eligible renewal grant(s) in order to create new projects which will meet unmet local </w:t>
      </w:r>
      <w:r w:rsidRPr="0065441A">
        <w:rPr>
          <w:rFonts w:cstheme="minorHAnsi"/>
          <w:sz w:val="22"/>
          <w:szCs w:val="22"/>
        </w:rPr>
        <w:lastRenderedPageBreak/>
        <w:t>need/s. CoC agencies which voluntarily choose to reallocate funds will receive priority in the Ranking Process (also overseen by the Review Team). Project types that can be developed through reallocation are decided annually by</w:t>
      </w:r>
      <w:r w:rsidRPr="0065441A">
        <w:rPr>
          <w:rFonts w:cstheme="minorHAnsi"/>
          <w:spacing w:val="-4"/>
          <w:sz w:val="22"/>
          <w:szCs w:val="22"/>
        </w:rPr>
        <w:t xml:space="preserve"> </w:t>
      </w:r>
      <w:r w:rsidRPr="0065441A">
        <w:rPr>
          <w:rFonts w:cstheme="minorHAnsi"/>
          <w:sz w:val="22"/>
          <w:szCs w:val="22"/>
        </w:rPr>
        <w:t>HUD. The CoC will create a separate application for new projects proposals (separate RFP), and new proposals will be scored and ranked against other.</w:t>
      </w:r>
    </w:p>
    <w:p w14:paraId="1F288627" w14:textId="77777777" w:rsidR="00156CB1" w:rsidRPr="0065441A" w:rsidRDefault="00156CB1" w:rsidP="00156CB1">
      <w:pPr>
        <w:widowControl w:val="0"/>
        <w:autoSpaceDE w:val="0"/>
        <w:autoSpaceDN w:val="0"/>
        <w:spacing w:after="0" w:line="240" w:lineRule="auto"/>
        <w:ind w:right="190"/>
        <w:rPr>
          <w:rFonts w:cstheme="minorHAnsi"/>
          <w:b/>
          <w:sz w:val="22"/>
          <w:szCs w:val="22"/>
        </w:rPr>
      </w:pPr>
    </w:p>
    <w:p w14:paraId="385D733F" w14:textId="4A11925B" w:rsidR="002C2D5B" w:rsidRPr="0065441A" w:rsidRDefault="002C2D5B" w:rsidP="00156CB1">
      <w:pPr>
        <w:widowControl w:val="0"/>
        <w:autoSpaceDE w:val="0"/>
        <w:autoSpaceDN w:val="0"/>
        <w:spacing w:after="0" w:line="240" w:lineRule="auto"/>
        <w:ind w:right="190"/>
        <w:rPr>
          <w:rFonts w:cstheme="minorHAnsi"/>
          <w:sz w:val="22"/>
          <w:szCs w:val="22"/>
        </w:rPr>
      </w:pPr>
      <w:r w:rsidRPr="0065441A">
        <w:rPr>
          <w:rFonts w:cstheme="minorHAnsi"/>
          <w:b/>
          <w:sz w:val="22"/>
          <w:szCs w:val="22"/>
        </w:rPr>
        <w:t xml:space="preserve">Bonus Projects: </w:t>
      </w:r>
      <w:r w:rsidRPr="0065441A">
        <w:rPr>
          <w:rFonts w:cstheme="minorHAnsi"/>
          <w:sz w:val="22"/>
          <w:szCs w:val="22"/>
        </w:rPr>
        <w:t xml:space="preserve">Bonus funds may be available each year. The CoC is permitted to apply for Bonus Projects which will compete nationally against other Bonus Project Applications based on a HUD scoring system set forth in the NOFA. HUD notifies </w:t>
      </w:r>
      <w:r w:rsidRPr="0065441A">
        <w:rPr>
          <w:rFonts w:cstheme="minorHAnsi"/>
          <w:spacing w:val="-2"/>
          <w:sz w:val="22"/>
          <w:szCs w:val="22"/>
        </w:rPr>
        <w:t xml:space="preserve">the </w:t>
      </w:r>
      <w:proofErr w:type="spellStart"/>
      <w:r w:rsidRPr="0065441A">
        <w:rPr>
          <w:rFonts w:cstheme="minorHAnsi"/>
          <w:sz w:val="22"/>
          <w:szCs w:val="22"/>
        </w:rPr>
        <w:t>CoCs</w:t>
      </w:r>
      <w:proofErr w:type="spellEnd"/>
      <w:r w:rsidRPr="0065441A">
        <w:rPr>
          <w:rFonts w:cstheme="minorHAnsi"/>
          <w:sz w:val="22"/>
          <w:szCs w:val="22"/>
        </w:rPr>
        <w:t xml:space="preserve"> if Bonus Funds are available annually and what they may be used for. Proposed Bonus Projects must complement and fulfill unmet need/s in the community. The CoC will create a separate application for new projects proposals (separate RFP), and new proposals will be scored and ranked against other. The CoC will issue public notification of the amount of Bonus funding available, if any, along with a deadline to respond to the Request for Proposals. Bonus Projects will be selected in order to apply for all available</w:t>
      </w:r>
      <w:r w:rsidRPr="0065441A">
        <w:rPr>
          <w:rFonts w:cstheme="minorHAnsi"/>
          <w:spacing w:val="-12"/>
          <w:sz w:val="22"/>
          <w:szCs w:val="22"/>
        </w:rPr>
        <w:t xml:space="preserve"> </w:t>
      </w:r>
      <w:r w:rsidRPr="0065441A">
        <w:rPr>
          <w:rFonts w:cstheme="minorHAnsi"/>
          <w:sz w:val="22"/>
          <w:szCs w:val="22"/>
        </w:rPr>
        <w:t>funds.</w:t>
      </w:r>
    </w:p>
    <w:p w14:paraId="741B0B21" w14:textId="77777777" w:rsidR="002C2D5B" w:rsidRPr="0065441A" w:rsidRDefault="002C2D5B" w:rsidP="002C2D5B">
      <w:pPr>
        <w:pStyle w:val="BodyText"/>
        <w:rPr>
          <w:rFonts w:asciiTheme="minorHAnsi" w:hAnsiTheme="minorHAnsi" w:cstheme="minorHAnsi"/>
        </w:rPr>
      </w:pPr>
    </w:p>
    <w:p w14:paraId="68E3D1E9" w14:textId="77777777" w:rsidR="0051038C" w:rsidRPr="00537836" w:rsidRDefault="0051038C" w:rsidP="0051038C">
      <w:pPr>
        <w:rPr>
          <w:rStyle w:val="SubtleEmphasis"/>
          <w:rFonts w:cstheme="minorHAnsi"/>
          <w:b/>
          <w:color w:val="auto"/>
          <w:sz w:val="22"/>
          <w:szCs w:val="22"/>
        </w:rPr>
      </w:pPr>
      <w:r w:rsidRPr="00537836">
        <w:rPr>
          <w:rStyle w:val="SubtleEmphasis"/>
          <w:rFonts w:cstheme="minorHAnsi"/>
          <w:b/>
          <w:color w:val="auto"/>
          <w:sz w:val="22"/>
          <w:szCs w:val="22"/>
        </w:rPr>
        <w:t>Reviewers</w:t>
      </w:r>
    </w:p>
    <w:p w14:paraId="06F8BB87" w14:textId="433F9D20" w:rsidR="0051038C" w:rsidRPr="0065441A" w:rsidRDefault="00FB4E9F" w:rsidP="00284A15">
      <w:pPr>
        <w:rPr>
          <w:rFonts w:cstheme="minorHAnsi"/>
          <w:sz w:val="22"/>
          <w:szCs w:val="22"/>
        </w:rPr>
      </w:pPr>
      <w:r w:rsidRPr="0065441A">
        <w:rPr>
          <w:rFonts w:cstheme="minorHAnsi"/>
          <w:sz w:val="22"/>
          <w:szCs w:val="22"/>
        </w:rPr>
        <w:t>Members of the Review Team</w:t>
      </w:r>
      <w:r w:rsidR="0051038C" w:rsidRPr="0065441A">
        <w:rPr>
          <w:rFonts w:cstheme="minorHAnsi"/>
          <w:sz w:val="22"/>
          <w:szCs w:val="22"/>
        </w:rPr>
        <w:t xml:space="preserve"> are individuals from the community or neighboring communities who are knowledgeable about the CoC and its providers. Reviewers are non-funded and objective individuals.</w:t>
      </w:r>
      <w:r w:rsidR="005E01B7" w:rsidRPr="0065441A">
        <w:rPr>
          <w:rFonts w:cstheme="minorHAnsi"/>
          <w:sz w:val="22"/>
          <w:szCs w:val="22"/>
        </w:rPr>
        <w:t xml:space="preserve"> </w:t>
      </w:r>
      <w:r w:rsidR="009D48E5" w:rsidRPr="0065441A">
        <w:rPr>
          <w:rFonts w:cstheme="minorHAnsi"/>
          <w:sz w:val="22"/>
          <w:szCs w:val="22"/>
        </w:rPr>
        <w:t xml:space="preserve">The Review </w:t>
      </w:r>
      <w:r w:rsidRPr="0065441A">
        <w:rPr>
          <w:rFonts w:cstheme="minorHAnsi"/>
          <w:sz w:val="22"/>
          <w:szCs w:val="22"/>
        </w:rPr>
        <w:t>Team</w:t>
      </w:r>
      <w:r w:rsidR="009D48E5" w:rsidRPr="0065441A">
        <w:rPr>
          <w:rFonts w:cstheme="minorHAnsi"/>
          <w:sz w:val="22"/>
          <w:szCs w:val="22"/>
        </w:rPr>
        <w:t xml:space="preserve"> </w:t>
      </w:r>
      <w:r w:rsidR="0051038C" w:rsidRPr="0065441A">
        <w:rPr>
          <w:rFonts w:cstheme="minorHAnsi"/>
          <w:sz w:val="22"/>
          <w:szCs w:val="22"/>
        </w:rPr>
        <w:t>schedule</w:t>
      </w:r>
      <w:r w:rsidR="009D48E5" w:rsidRPr="0065441A">
        <w:rPr>
          <w:rFonts w:cstheme="minorHAnsi"/>
          <w:sz w:val="22"/>
          <w:szCs w:val="22"/>
        </w:rPr>
        <w:t>s a day</w:t>
      </w:r>
      <w:r w:rsidR="0051038C" w:rsidRPr="0065441A">
        <w:rPr>
          <w:rFonts w:cstheme="minorHAnsi"/>
          <w:sz w:val="22"/>
          <w:szCs w:val="22"/>
        </w:rPr>
        <w:t xml:space="preserve"> for Rank &amp; Review project interviews and </w:t>
      </w:r>
      <w:r w:rsidR="00E639AF" w:rsidRPr="0065441A">
        <w:rPr>
          <w:rFonts w:cstheme="minorHAnsi"/>
          <w:sz w:val="22"/>
          <w:szCs w:val="22"/>
        </w:rPr>
        <w:t>s</w:t>
      </w:r>
      <w:r w:rsidR="0051038C" w:rsidRPr="0065441A">
        <w:rPr>
          <w:rFonts w:cstheme="minorHAnsi"/>
          <w:sz w:val="22"/>
          <w:szCs w:val="22"/>
        </w:rPr>
        <w:t>coring to take place. Each reviewer is provided a copy of project application</w:t>
      </w:r>
      <w:r w:rsidR="000444CF" w:rsidRPr="0065441A">
        <w:rPr>
          <w:rFonts w:cstheme="minorHAnsi"/>
          <w:sz w:val="22"/>
          <w:szCs w:val="22"/>
        </w:rPr>
        <w:t>s</w:t>
      </w:r>
      <w:r w:rsidR="0051038C" w:rsidRPr="0065441A">
        <w:rPr>
          <w:rFonts w:cstheme="minorHAnsi"/>
          <w:sz w:val="22"/>
          <w:szCs w:val="22"/>
        </w:rPr>
        <w:t xml:space="preserve"> and score </w:t>
      </w:r>
      <w:r w:rsidR="001F36B2" w:rsidRPr="0065441A">
        <w:rPr>
          <w:rFonts w:cstheme="minorHAnsi"/>
          <w:sz w:val="22"/>
          <w:szCs w:val="22"/>
        </w:rPr>
        <w:t xml:space="preserve">card </w:t>
      </w:r>
      <w:r w:rsidR="0051038C" w:rsidRPr="0065441A">
        <w:rPr>
          <w:rFonts w:cstheme="minorHAnsi"/>
          <w:sz w:val="22"/>
          <w:szCs w:val="22"/>
        </w:rPr>
        <w:t>form</w:t>
      </w:r>
      <w:r w:rsidR="000444CF" w:rsidRPr="0065441A">
        <w:rPr>
          <w:rFonts w:cstheme="minorHAnsi"/>
          <w:sz w:val="22"/>
          <w:szCs w:val="22"/>
        </w:rPr>
        <w:t>s.</w:t>
      </w:r>
      <w:r w:rsidR="0014245F" w:rsidRPr="0065441A">
        <w:rPr>
          <w:rFonts w:cstheme="minorHAnsi"/>
          <w:sz w:val="22"/>
          <w:szCs w:val="22"/>
        </w:rPr>
        <w:t xml:space="preserve"> Once the Review T</w:t>
      </w:r>
      <w:r w:rsidR="00E639AF" w:rsidRPr="0065441A">
        <w:rPr>
          <w:rFonts w:cstheme="minorHAnsi"/>
          <w:sz w:val="22"/>
          <w:szCs w:val="22"/>
        </w:rPr>
        <w:t xml:space="preserve">eam </w:t>
      </w:r>
      <w:r w:rsidR="000444CF" w:rsidRPr="0065441A">
        <w:rPr>
          <w:rFonts w:cstheme="minorHAnsi"/>
          <w:sz w:val="22"/>
          <w:szCs w:val="22"/>
        </w:rPr>
        <w:t>convenes</w:t>
      </w:r>
      <w:r w:rsidR="00E639AF" w:rsidRPr="0065441A">
        <w:rPr>
          <w:rFonts w:cstheme="minorHAnsi"/>
          <w:sz w:val="22"/>
          <w:szCs w:val="22"/>
        </w:rPr>
        <w:t xml:space="preserve"> and </w:t>
      </w:r>
      <w:r w:rsidR="000444CF" w:rsidRPr="0065441A">
        <w:rPr>
          <w:rFonts w:cstheme="minorHAnsi"/>
          <w:sz w:val="22"/>
          <w:szCs w:val="22"/>
        </w:rPr>
        <w:t>conducts</w:t>
      </w:r>
      <w:r w:rsidR="00E639AF" w:rsidRPr="0065441A">
        <w:rPr>
          <w:rFonts w:cstheme="minorHAnsi"/>
          <w:sz w:val="22"/>
          <w:szCs w:val="22"/>
        </w:rPr>
        <w:t xml:space="preserve"> int</w:t>
      </w:r>
      <w:r w:rsidR="0014245F" w:rsidRPr="0065441A">
        <w:rPr>
          <w:rFonts w:cstheme="minorHAnsi"/>
          <w:sz w:val="22"/>
          <w:szCs w:val="22"/>
        </w:rPr>
        <w:t>erviews with each project, the Review T</w:t>
      </w:r>
      <w:r w:rsidR="00E639AF" w:rsidRPr="0065441A">
        <w:rPr>
          <w:rFonts w:cstheme="minorHAnsi"/>
          <w:sz w:val="22"/>
          <w:szCs w:val="22"/>
        </w:rPr>
        <w:t>eam scores each application</w:t>
      </w:r>
      <w:r w:rsidR="000444CF" w:rsidRPr="0065441A">
        <w:rPr>
          <w:rFonts w:cstheme="minorHAnsi"/>
          <w:sz w:val="22"/>
          <w:szCs w:val="22"/>
        </w:rPr>
        <w:t>.</w:t>
      </w:r>
      <w:r w:rsidR="00E639AF" w:rsidRPr="0065441A">
        <w:rPr>
          <w:rFonts w:cstheme="minorHAnsi"/>
          <w:sz w:val="22"/>
          <w:szCs w:val="22"/>
        </w:rPr>
        <w:t xml:space="preserve"> </w:t>
      </w:r>
      <w:r w:rsidR="000444CF" w:rsidRPr="0065441A">
        <w:rPr>
          <w:rFonts w:cstheme="minorHAnsi"/>
          <w:sz w:val="22"/>
          <w:szCs w:val="22"/>
        </w:rPr>
        <w:t>Th</w:t>
      </w:r>
      <w:r w:rsidR="00A700F2" w:rsidRPr="0065441A">
        <w:rPr>
          <w:rFonts w:cstheme="minorHAnsi"/>
          <w:sz w:val="22"/>
          <w:szCs w:val="22"/>
        </w:rPr>
        <w:t>ese</w:t>
      </w:r>
      <w:r w:rsidR="000444CF" w:rsidRPr="0065441A">
        <w:rPr>
          <w:rFonts w:cstheme="minorHAnsi"/>
          <w:sz w:val="22"/>
          <w:szCs w:val="22"/>
        </w:rPr>
        <w:t xml:space="preserve"> score</w:t>
      </w:r>
      <w:r w:rsidR="00A700F2" w:rsidRPr="0065441A">
        <w:rPr>
          <w:rFonts w:cstheme="minorHAnsi"/>
          <w:sz w:val="22"/>
          <w:szCs w:val="22"/>
        </w:rPr>
        <w:t>s result</w:t>
      </w:r>
      <w:r w:rsidR="0014245F" w:rsidRPr="0065441A">
        <w:rPr>
          <w:rFonts w:cstheme="minorHAnsi"/>
          <w:sz w:val="22"/>
          <w:szCs w:val="22"/>
        </w:rPr>
        <w:t xml:space="preserve"> in the ranking. The Review T</w:t>
      </w:r>
      <w:r w:rsidR="00E639AF" w:rsidRPr="0065441A">
        <w:rPr>
          <w:rFonts w:cstheme="minorHAnsi"/>
          <w:sz w:val="22"/>
          <w:szCs w:val="22"/>
        </w:rPr>
        <w:t>eam provides any final comments t</w:t>
      </w:r>
      <w:r w:rsidR="009D48E5" w:rsidRPr="0065441A">
        <w:rPr>
          <w:rFonts w:cstheme="minorHAnsi"/>
          <w:sz w:val="22"/>
          <w:szCs w:val="22"/>
        </w:rPr>
        <w:t>o be shared with projects or Membership</w:t>
      </w:r>
      <w:r w:rsidR="00E639AF" w:rsidRPr="0065441A">
        <w:rPr>
          <w:rFonts w:cstheme="minorHAnsi"/>
          <w:sz w:val="22"/>
          <w:szCs w:val="22"/>
        </w:rPr>
        <w:t>.</w:t>
      </w:r>
    </w:p>
    <w:p w14:paraId="6EE5E016" w14:textId="658DCB5C" w:rsidR="00E639AF" w:rsidRPr="00537836" w:rsidRDefault="00E639AF" w:rsidP="00284A15">
      <w:pPr>
        <w:rPr>
          <w:rStyle w:val="SubtleEmphasis"/>
          <w:rFonts w:cstheme="minorHAnsi"/>
          <w:b/>
          <w:color w:val="auto"/>
          <w:sz w:val="22"/>
          <w:szCs w:val="22"/>
        </w:rPr>
      </w:pPr>
      <w:r w:rsidRPr="00537836">
        <w:rPr>
          <w:rStyle w:val="SubtleEmphasis"/>
          <w:rFonts w:cstheme="minorHAnsi"/>
          <w:b/>
          <w:color w:val="auto"/>
          <w:sz w:val="22"/>
          <w:szCs w:val="22"/>
        </w:rPr>
        <w:t>Project Ranking</w:t>
      </w:r>
    </w:p>
    <w:p w14:paraId="43566C84" w14:textId="672D8B02" w:rsidR="00E639AF" w:rsidRPr="0065441A" w:rsidRDefault="00780DCF" w:rsidP="00E639AF">
      <w:pPr>
        <w:rPr>
          <w:rFonts w:cstheme="minorHAnsi"/>
          <w:sz w:val="22"/>
          <w:szCs w:val="22"/>
        </w:rPr>
      </w:pPr>
      <w:r w:rsidRPr="0065441A">
        <w:rPr>
          <w:rFonts w:cstheme="minorHAnsi"/>
          <w:sz w:val="22"/>
          <w:szCs w:val="22"/>
        </w:rPr>
        <w:t xml:space="preserve">The NOFA requires that the CoC conduct a transparent and objective process to review and rank all application for renewal of existing projects and applications for new projects. Using a CoC approved Rank and Review tool, all projects seeking funding are scored and placed in numerical order. </w:t>
      </w:r>
      <w:r w:rsidR="004B432E" w:rsidRPr="0065441A">
        <w:rPr>
          <w:rFonts w:cstheme="minorHAnsi"/>
          <w:sz w:val="22"/>
          <w:szCs w:val="22"/>
        </w:rPr>
        <w:t xml:space="preserve">Project ranking is first shared with the </w:t>
      </w:r>
      <w:r w:rsidR="00500558" w:rsidRPr="0065441A">
        <w:rPr>
          <w:rFonts w:cstheme="minorHAnsi"/>
          <w:sz w:val="22"/>
          <w:szCs w:val="22"/>
        </w:rPr>
        <w:t xml:space="preserve">Rank and </w:t>
      </w:r>
      <w:r w:rsidR="004B432E" w:rsidRPr="0065441A">
        <w:rPr>
          <w:rFonts w:cstheme="minorHAnsi"/>
          <w:sz w:val="22"/>
          <w:szCs w:val="22"/>
        </w:rPr>
        <w:t>Review Committee. The Committee review</w:t>
      </w:r>
      <w:r w:rsidR="00500558" w:rsidRPr="0065441A">
        <w:rPr>
          <w:rFonts w:cstheme="minorHAnsi"/>
          <w:sz w:val="22"/>
          <w:szCs w:val="22"/>
        </w:rPr>
        <w:t>s</w:t>
      </w:r>
      <w:r w:rsidR="004B432E" w:rsidRPr="0065441A">
        <w:rPr>
          <w:rFonts w:cstheme="minorHAnsi"/>
          <w:sz w:val="22"/>
          <w:szCs w:val="22"/>
        </w:rPr>
        <w:t xml:space="preserve"> the process and project scores. </w:t>
      </w:r>
      <w:r w:rsidR="000444CF" w:rsidRPr="0065441A">
        <w:rPr>
          <w:rFonts w:cstheme="minorHAnsi"/>
          <w:sz w:val="22"/>
          <w:szCs w:val="22"/>
        </w:rPr>
        <w:t>P</w:t>
      </w:r>
      <w:r w:rsidR="00E639AF" w:rsidRPr="0065441A">
        <w:rPr>
          <w:rFonts w:cstheme="minorHAnsi"/>
          <w:sz w:val="22"/>
          <w:szCs w:val="22"/>
        </w:rPr>
        <w:t xml:space="preserve">rojects projected to fall into Tier 2 </w:t>
      </w:r>
      <w:r w:rsidR="00AC0DA2" w:rsidRPr="0065441A">
        <w:rPr>
          <w:rFonts w:cstheme="minorHAnsi"/>
          <w:sz w:val="22"/>
          <w:szCs w:val="22"/>
        </w:rPr>
        <w:t>being contacted</w:t>
      </w:r>
      <w:r w:rsidR="00E639AF" w:rsidRPr="0065441A">
        <w:rPr>
          <w:rFonts w:cstheme="minorHAnsi"/>
          <w:sz w:val="22"/>
          <w:szCs w:val="22"/>
        </w:rPr>
        <w:t xml:space="preserve"> and notified of their ranking and offered the opportunity to go over the project’s scores. </w:t>
      </w:r>
      <w:r w:rsidR="004B432E" w:rsidRPr="0065441A">
        <w:rPr>
          <w:rFonts w:cstheme="minorHAnsi"/>
          <w:sz w:val="22"/>
          <w:szCs w:val="22"/>
        </w:rPr>
        <w:t>The ranking is then p</w:t>
      </w:r>
      <w:r w:rsidR="00500558" w:rsidRPr="0065441A">
        <w:rPr>
          <w:rFonts w:cstheme="minorHAnsi"/>
          <w:sz w:val="22"/>
          <w:szCs w:val="22"/>
        </w:rPr>
        <w:t>resented to the Board</w:t>
      </w:r>
      <w:r w:rsidR="004B432E" w:rsidRPr="0065441A">
        <w:rPr>
          <w:rFonts w:cstheme="minorHAnsi"/>
          <w:sz w:val="22"/>
          <w:szCs w:val="22"/>
        </w:rPr>
        <w:t xml:space="preserve">. </w:t>
      </w:r>
      <w:r w:rsidR="00E639AF" w:rsidRPr="0065441A">
        <w:rPr>
          <w:rFonts w:cstheme="minorHAnsi"/>
          <w:sz w:val="22"/>
          <w:szCs w:val="22"/>
        </w:rPr>
        <w:t xml:space="preserve">Afterwards, the ranking is shared with </w:t>
      </w:r>
      <w:r w:rsidR="0014245F" w:rsidRPr="0065441A">
        <w:rPr>
          <w:rFonts w:cstheme="minorHAnsi"/>
          <w:sz w:val="22"/>
          <w:szCs w:val="22"/>
        </w:rPr>
        <w:t xml:space="preserve">full </w:t>
      </w:r>
      <w:r w:rsidR="00E639AF" w:rsidRPr="0065441A">
        <w:rPr>
          <w:rFonts w:cstheme="minorHAnsi"/>
          <w:sz w:val="22"/>
          <w:szCs w:val="22"/>
        </w:rPr>
        <w:t>Membership. At that time, each project receive</w:t>
      </w:r>
      <w:r w:rsidR="000444CF" w:rsidRPr="0065441A">
        <w:rPr>
          <w:rFonts w:cstheme="minorHAnsi"/>
          <w:sz w:val="22"/>
          <w:szCs w:val="22"/>
        </w:rPr>
        <w:t>s</w:t>
      </w:r>
      <w:r w:rsidR="00E639AF" w:rsidRPr="0065441A">
        <w:rPr>
          <w:rFonts w:cstheme="minorHAnsi"/>
          <w:sz w:val="22"/>
          <w:szCs w:val="22"/>
        </w:rPr>
        <w:t xml:space="preserve"> a copy of their individual scores and is given the opportunity to meet with the Collaborative Applicant to </w:t>
      </w:r>
      <w:r w:rsidR="000444CF" w:rsidRPr="0065441A">
        <w:rPr>
          <w:rFonts w:cstheme="minorHAnsi"/>
          <w:sz w:val="22"/>
          <w:szCs w:val="22"/>
        </w:rPr>
        <w:t>debrief</w:t>
      </w:r>
      <w:r w:rsidR="00E639AF" w:rsidRPr="0065441A">
        <w:rPr>
          <w:rFonts w:cstheme="minorHAnsi"/>
          <w:sz w:val="22"/>
          <w:szCs w:val="22"/>
        </w:rPr>
        <w:t xml:space="preserve">. </w:t>
      </w:r>
      <w:r w:rsidR="0014245F" w:rsidRPr="0065441A">
        <w:rPr>
          <w:rFonts w:cstheme="minorHAnsi"/>
          <w:sz w:val="22"/>
          <w:szCs w:val="22"/>
        </w:rPr>
        <w:t>If during this debriefing, a mathematical error is found by the project, the error can be corrected, and notice of the correction will be provided to the Rank and Review Committee and the Board.</w:t>
      </w:r>
      <w:r w:rsidR="00101E56" w:rsidRPr="0065441A">
        <w:rPr>
          <w:rFonts w:cstheme="minorHAnsi"/>
          <w:sz w:val="22"/>
          <w:szCs w:val="22"/>
        </w:rPr>
        <w:t xml:space="preserve"> No formal appeal is needed for a mathematical error.</w:t>
      </w:r>
    </w:p>
    <w:p w14:paraId="71077DE8" w14:textId="77777777" w:rsidR="00D93FAC" w:rsidRPr="00537836" w:rsidRDefault="00D93FAC" w:rsidP="00D93FAC">
      <w:pPr>
        <w:pStyle w:val="Default"/>
        <w:rPr>
          <w:rFonts w:asciiTheme="minorHAnsi" w:hAnsiTheme="minorHAnsi" w:cstheme="minorHAnsi"/>
          <w:b/>
          <w:i/>
          <w:color w:val="auto"/>
          <w:sz w:val="22"/>
          <w:szCs w:val="22"/>
        </w:rPr>
      </w:pPr>
      <w:r w:rsidRPr="00537836">
        <w:rPr>
          <w:rFonts w:asciiTheme="minorHAnsi" w:hAnsiTheme="minorHAnsi" w:cstheme="minorHAnsi"/>
          <w:b/>
          <w:i/>
          <w:color w:val="auto"/>
          <w:sz w:val="22"/>
          <w:szCs w:val="22"/>
        </w:rPr>
        <w:t>Appeal Process</w:t>
      </w:r>
    </w:p>
    <w:p w14:paraId="47762E3C" w14:textId="77777777" w:rsidR="00D93FAC" w:rsidRPr="0065441A" w:rsidRDefault="00D93FAC" w:rsidP="00D93FAC">
      <w:pPr>
        <w:pStyle w:val="Default"/>
        <w:rPr>
          <w:rFonts w:asciiTheme="minorHAnsi" w:hAnsiTheme="minorHAnsi" w:cstheme="minorHAnsi"/>
          <w:i/>
          <w:color w:val="auto"/>
          <w:sz w:val="22"/>
          <w:szCs w:val="22"/>
        </w:rPr>
      </w:pPr>
    </w:p>
    <w:p w14:paraId="5B79D202" w14:textId="77777777" w:rsidR="00D93FAC" w:rsidRPr="0065441A" w:rsidRDefault="00D93FAC" w:rsidP="00D93FAC">
      <w:pPr>
        <w:pStyle w:val="Default"/>
        <w:numPr>
          <w:ilvl w:val="0"/>
          <w:numId w:val="11"/>
        </w:numPr>
        <w:spacing w:line="276"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Who May Appeal?</w:t>
      </w:r>
    </w:p>
    <w:p w14:paraId="6B7A8AF0"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r w:rsidRPr="0065441A">
        <w:rPr>
          <w:rFonts w:asciiTheme="minorHAnsi" w:hAnsiTheme="minorHAnsi" w:cstheme="minorHAnsi"/>
          <w:color w:val="auto"/>
          <w:sz w:val="22"/>
          <w:szCs w:val="22"/>
        </w:rPr>
        <w:lastRenderedPageBreak/>
        <w:t xml:space="preserve">An agency may formally appeal a decision concerning a project application submitted by that agency. If a project was submitted by a collaboration of agencies, only one joint appeal may be made. </w:t>
      </w:r>
    </w:p>
    <w:p w14:paraId="57310ED3"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p>
    <w:p w14:paraId="10129563" w14:textId="77777777" w:rsidR="00D93FAC" w:rsidRPr="0065441A" w:rsidRDefault="00D93FAC" w:rsidP="00D93FAC">
      <w:pPr>
        <w:pStyle w:val="Default"/>
        <w:numPr>
          <w:ilvl w:val="0"/>
          <w:numId w:val="11"/>
        </w:numPr>
        <w:spacing w:line="276"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What May Be Appealed?</w:t>
      </w:r>
    </w:p>
    <w:p w14:paraId="33F9BD8C"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r w:rsidRPr="0065441A">
        <w:rPr>
          <w:rFonts w:asciiTheme="minorHAnsi" w:hAnsiTheme="minorHAnsi" w:cstheme="minorHAnsi"/>
          <w:color w:val="auto"/>
          <w:sz w:val="22"/>
          <w:szCs w:val="22"/>
        </w:rPr>
        <w:t xml:space="preserve">The Appeals Process only applies to project scoring and ranking. There is no appeal for project tiering. 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65441A">
        <w:rPr>
          <w:rFonts w:asciiTheme="minorHAnsi" w:hAnsiTheme="minorHAnsi" w:cstheme="minorHAnsi"/>
          <w:color w:val="auto"/>
          <w:sz w:val="22"/>
          <w:szCs w:val="22"/>
          <w:u w:val="single"/>
        </w:rPr>
        <w:t>only</w:t>
      </w:r>
      <w:r w:rsidRPr="0065441A">
        <w:rPr>
          <w:rFonts w:asciiTheme="minorHAnsi" w:hAnsiTheme="minorHAnsi" w:cstheme="minorHAnsi"/>
          <w:color w:val="auto"/>
          <w:sz w:val="22"/>
          <w:szCs w:val="22"/>
        </w:rPr>
        <w:t xml:space="preserve"> to project ranking. </w:t>
      </w:r>
    </w:p>
    <w:p w14:paraId="0EE981BF" w14:textId="77777777" w:rsidR="00D93FAC" w:rsidRPr="0065441A" w:rsidRDefault="00D93FAC" w:rsidP="00D93FAC">
      <w:pPr>
        <w:pStyle w:val="Default"/>
        <w:spacing w:line="276" w:lineRule="auto"/>
        <w:ind w:left="720"/>
        <w:rPr>
          <w:rFonts w:asciiTheme="minorHAnsi" w:hAnsiTheme="minorHAnsi" w:cstheme="minorHAnsi"/>
          <w:color w:val="auto"/>
          <w:sz w:val="22"/>
          <w:szCs w:val="22"/>
        </w:rPr>
      </w:pPr>
    </w:p>
    <w:p w14:paraId="2F2346B8" w14:textId="77777777" w:rsidR="00D93FAC" w:rsidRPr="0065441A" w:rsidRDefault="00D93FAC" w:rsidP="00D93FAC">
      <w:pPr>
        <w:pStyle w:val="Default"/>
        <w:numPr>
          <w:ilvl w:val="0"/>
          <w:numId w:val="11"/>
        </w:numPr>
        <w:spacing w:line="276"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Timing of an Appeal</w:t>
      </w:r>
    </w:p>
    <w:p w14:paraId="775CBB82" w14:textId="52218F1F" w:rsidR="00D93FAC" w:rsidRPr="0065441A" w:rsidRDefault="00D93FAC" w:rsidP="00D93FAC">
      <w:pPr>
        <w:pStyle w:val="Default"/>
        <w:spacing w:line="276" w:lineRule="auto"/>
        <w:ind w:left="720"/>
        <w:rPr>
          <w:rFonts w:asciiTheme="minorHAnsi" w:hAnsiTheme="minorHAnsi" w:cstheme="minorHAnsi"/>
          <w:color w:val="auto"/>
          <w:sz w:val="22"/>
          <w:szCs w:val="22"/>
        </w:rPr>
      </w:pPr>
      <w:r w:rsidRPr="0065441A">
        <w:rPr>
          <w:rFonts w:asciiTheme="minorHAnsi" w:hAnsiTheme="minorHAnsi" w:cstheme="minorHAnsi"/>
          <w:color w:val="auto"/>
          <w:sz w:val="22"/>
          <w:szCs w:val="22"/>
        </w:rPr>
        <w:t xml:space="preserve">Formal appeals can be submitted by a project only after a debriefing has been completed.  Projects have one week from their debriefing with CARES to request an appeal in writing. Written appeals should be sent to the following entities: Co-Chairs, </w:t>
      </w:r>
      <w:r w:rsidR="00D64BF0" w:rsidRPr="0065441A">
        <w:rPr>
          <w:rFonts w:asciiTheme="minorHAnsi" w:hAnsiTheme="minorHAnsi" w:cstheme="minorHAnsi"/>
          <w:color w:val="auto"/>
          <w:sz w:val="22"/>
          <w:szCs w:val="22"/>
        </w:rPr>
        <w:t>Data and Goals</w:t>
      </w:r>
      <w:r w:rsidRPr="0065441A">
        <w:rPr>
          <w:rFonts w:asciiTheme="minorHAnsi" w:hAnsiTheme="minorHAnsi" w:cstheme="minorHAnsi"/>
          <w:color w:val="auto"/>
          <w:sz w:val="22"/>
          <w:szCs w:val="22"/>
        </w:rPr>
        <w:t xml:space="preserve"> Committee Chair, and CARES. The written appeal must consist of a short statement, no longer than 1 page, of the agency’s appeal. The written appeal can be in the form of a letter, memo or email. The Review Team will also serve as the Appeals Committee. Agencies will be notified of the outcome of their appeal within two (2) days of the Appeal Committee’s decision. The Appeals Committee decision is final. </w:t>
      </w:r>
    </w:p>
    <w:p w14:paraId="09E0347F" w14:textId="77777777" w:rsidR="00F17B52" w:rsidRPr="0065441A" w:rsidRDefault="00F17B52" w:rsidP="00D53EC9">
      <w:pPr>
        <w:pStyle w:val="Default"/>
        <w:rPr>
          <w:rFonts w:asciiTheme="minorHAnsi" w:hAnsiTheme="minorHAnsi" w:cstheme="minorHAnsi"/>
          <w:i/>
          <w:color w:val="auto"/>
          <w:sz w:val="22"/>
          <w:szCs w:val="22"/>
        </w:rPr>
      </w:pPr>
    </w:p>
    <w:p w14:paraId="2A200727" w14:textId="10942055" w:rsidR="00F67361" w:rsidRPr="00537836" w:rsidRDefault="00F67361" w:rsidP="00F67361">
      <w:pPr>
        <w:rPr>
          <w:rStyle w:val="SubtleEmphasis"/>
          <w:rFonts w:cstheme="minorHAnsi"/>
          <w:b/>
          <w:color w:val="auto"/>
          <w:sz w:val="22"/>
          <w:szCs w:val="22"/>
        </w:rPr>
      </w:pPr>
      <w:r w:rsidRPr="00537836">
        <w:rPr>
          <w:rStyle w:val="SubtleEmphasis"/>
          <w:rFonts w:cstheme="minorHAnsi"/>
          <w:b/>
          <w:color w:val="auto"/>
          <w:sz w:val="22"/>
          <w:szCs w:val="22"/>
        </w:rPr>
        <w:t>Project Tiering</w:t>
      </w:r>
    </w:p>
    <w:p w14:paraId="59042F36" w14:textId="458A6168" w:rsidR="00F67361" w:rsidRPr="0065441A" w:rsidRDefault="00F67361" w:rsidP="00F67361">
      <w:pPr>
        <w:rPr>
          <w:rFonts w:cstheme="minorHAnsi"/>
          <w:sz w:val="22"/>
          <w:szCs w:val="22"/>
        </w:rPr>
      </w:pPr>
      <w:r w:rsidRPr="0065441A">
        <w:rPr>
          <w:rFonts w:cstheme="minorHAnsi"/>
          <w:sz w:val="22"/>
          <w:szCs w:val="22"/>
        </w:rPr>
        <w:t xml:space="preserve">When the NOFA is released, the priorities and tiering outlined in the application are strategically applied by the CoC to the project ranking. Reallocation, new projects, and other CoC priorities are considered through CoC </w:t>
      </w:r>
      <w:r w:rsidR="00E835A6" w:rsidRPr="0065441A">
        <w:rPr>
          <w:rFonts w:cstheme="minorHAnsi"/>
          <w:sz w:val="22"/>
          <w:szCs w:val="22"/>
        </w:rPr>
        <w:t>discussions</w:t>
      </w:r>
      <w:r w:rsidRPr="0065441A">
        <w:rPr>
          <w:rFonts w:cstheme="minorHAnsi"/>
          <w:sz w:val="22"/>
          <w:szCs w:val="22"/>
        </w:rPr>
        <w:t xml:space="preserve">. The tiering is presented by the </w:t>
      </w:r>
      <w:r w:rsidR="00500558" w:rsidRPr="0065441A">
        <w:rPr>
          <w:rFonts w:cstheme="minorHAnsi"/>
          <w:sz w:val="22"/>
          <w:szCs w:val="22"/>
        </w:rPr>
        <w:t xml:space="preserve">Rank and </w:t>
      </w:r>
      <w:r w:rsidR="00B254B5" w:rsidRPr="0065441A">
        <w:rPr>
          <w:rFonts w:cstheme="minorHAnsi"/>
          <w:sz w:val="22"/>
          <w:szCs w:val="22"/>
        </w:rPr>
        <w:t xml:space="preserve">Review </w:t>
      </w:r>
      <w:r w:rsidR="00867CE6" w:rsidRPr="0065441A">
        <w:rPr>
          <w:rFonts w:cstheme="minorHAnsi"/>
          <w:sz w:val="22"/>
          <w:szCs w:val="22"/>
        </w:rPr>
        <w:t>Committee</w:t>
      </w:r>
      <w:r w:rsidRPr="0065441A">
        <w:rPr>
          <w:rFonts w:cstheme="minorHAnsi"/>
          <w:sz w:val="22"/>
          <w:szCs w:val="22"/>
        </w:rPr>
        <w:t xml:space="preserve"> </w:t>
      </w:r>
      <w:r w:rsidR="00867CE6" w:rsidRPr="0065441A">
        <w:rPr>
          <w:rFonts w:cstheme="minorHAnsi"/>
          <w:sz w:val="22"/>
          <w:szCs w:val="22"/>
        </w:rPr>
        <w:t xml:space="preserve">to the Board who approves it to go to Membership for a vote. Membership votes on the tiering and approves the Project Listing and the CoC Application. </w:t>
      </w:r>
      <w:r w:rsidRPr="0065441A">
        <w:rPr>
          <w:rFonts w:cstheme="minorHAnsi"/>
          <w:sz w:val="22"/>
          <w:szCs w:val="22"/>
        </w:rPr>
        <w:t xml:space="preserve"> </w:t>
      </w:r>
    </w:p>
    <w:p w14:paraId="43AFAE8C" w14:textId="77777777" w:rsidR="0012284B" w:rsidRPr="00537836" w:rsidRDefault="0012284B" w:rsidP="0012284B">
      <w:pPr>
        <w:pStyle w:val="Heading9"/>
        <w:keepLines w:val="0"/>
        <w:spacing w:before="0" w:after="160"/>
        <w:rPr>
          <w:rFonts w:cstheme="minorHAnsi"/>
          <w:bCs w:val="0"/>
          <w:iCs w:val="0"/>
          <w:sz w:val="22"/>
          <w:szCs w:val="22"/>
        </w:rPr>
      </w:pPr>
      <w:r w:rsidRPr="00537836">
        <w:rPr>
          <w:rFonts w:cstheme="minorHAnsi"/>
          <w:bCs w:val="0"/>
          <w:iCs w:val="0"/>
          <w:sz w:val="22"/>
          <w:szCs w:val="22"/>
        </w:rPr>
        <w:t>New Projects</w:t>
      </w:r>
    </w:p>
    <w:p w14:paraId="45C7F797" w14:textId="77777777" w:rsidR="0012284B" w:rsidRPr="0065441A" w:rsidRDefault="0012284B" w:rsidP="0012284B">
      <w:pPr>
        <w:rPr>
          <w:rFonts w:cstheme="minorHAnsi"/>
          <w:b/>
          <w:i/>
          <w:sz w:val="22"/>
          <w:szCs w:val="22"/>
        </w:rPr>
      </w:pPr>
      <w:r w:rsidRPr="0065441A">
        <w:rPr>
          <w:rFonts w:cstheme="minorHAnsi"/>
          <w:sz w:val="22"/>
          <w:szCs w:val="22"/>
        </w:rPr>
        <w:t xml:space="preserve">New projects are created through bonus funds or reallocated funds. A separate RFP will be completed for new projects. If, after the ranking process, additional money becomes available through reallocation, and if all new projects have been approved and there is additional money, the new project RFP will re-open for submission in an effort to use all available funds. RFP’s submitted during the second application process will automatically be ranked below the round 1 projects. </w:t>
      </w:r>
    </w:p>
    <w:p w14:paraId="4396B889" w14:textId="77777777" w:rsidR="0012284B" w:rsidRPr="0065441A" w:rsidRDefault="0012284B" w:rsidP="00D53EC9">
      <w:pPr>
        <w:rPr>
          <w:rFonts w:cstheme="minorHAnsi"/>
          <w:i/>
          <w:sz w:val="22"/>
          <w:szCs w:val="22"/>
        </w:rPr>
      </w:pPr>
    </w:p>
    <w:p w14:paraId="312887AA" w14:textId="0832381D" w:rsidR="00D53EC9" w:rsidRPr="00537836" w:rsidRDefault="00D53EC9" w:rsidP="00D53EC9">
      <w:pPr>
        <w:rPr>
          <w:rFonts w:cstheme="minorHAnsi"/>
          <w:b/>
          <w:i/>
          <w:sz w:val="22"/>
          <w:szCs w:val="22"/>
        </w:rPr>
      </w:pPr>
      <w:r w:rsidRPr="00537836">
        <w:rPr>
          <w:rFonts w:cstheme="minorHAnsi"/>
          <w:b/>
          <w:i/>
          <w:sz w:val="22"/>
          <w:szCs w:val="22"/>
        </w:rPr>
        <w:t>Bonus Projects</w:t>
      </w:r>
    </w:p>
    <w:p w14:paraId="13D87BAA" w14:textId="77777777" w:rsidR="00E01833" w:rsidRPr="0065441A" w:rsidRDefault="00E01833" w:rsidP="00E01833">
      <w:pPr>
        <w:rPr>
          <w:rFonts w:cstheme="minorHAnsi"/>
          <w:sz w:val="22"/>
          <w:szCs w:val="22"/>
        </w:rPr>
      </w:pPr>
      <w:r w:rsidRPr="0065441A">
        <w:rPr>
          <w:rFonts w:cstheme="minorHAnsi"/>
          <w:sz w:val="22"/>
          <w:szCs w:val="22"/>
        </w:rPr>
        <w:t xml:space="preserve">The availability of bonus funds </w:t>
      </w:r>
      <w:proofErr w:type="gramStart"/>
      <w:r w:rsidRPr="0065441A">
        <w:rPr>
          <w:rFonts w:cstheme="minorHAnsi"/>
          <w:sz w:val="22"/>
          <w:szCs w:val="22"/>
        </w:rPr>
        <w:t>are</w:t>
      </w:r>
      <w:proofErr w:type="gramEnd"/>
      <w:r w:rsidRPr="0065441A">
        <w:rPr>
          <w:rFonts w:cstheme="minorHAnsi"/>
          <w:sz w:val="22"/>
          <w:szCs w:val="22"/>
        </w:rPr>
        <w:t xml:space="preserve"> announced annually with the release of the NOFA. Eligible bonus projects must meet the annual HUD eligibility requirements. Additionally, proposed projects will be </w:t>
      </w:r>
      <w:r w:rsidRPr="0065441A">
        <w:rPr>
          <w:rFonts w:cstheme="minorHAnsi"/>
          <w:sz w:val="22"/>
          <w:szCs w:val="22"/>
        </w:rPr>
        <w:lastRenderedPageBreak/>
        <w:t xml:space="preserve">reviewed locally to ensure funds will fill an unmet need. HMIS Quarterly Reports and “Opening Doors” will be used to identify community need. Bonus funds compete nationally per the HUD scoring system set forth in the annual NOFA. </w:t>
      </w:r>
    </w:p>
    <w:p w14:paraId="51D69F89" w14:textId="77777777" w:rsidR="00E01833" w:rsidRPr="0065441A" w:rsidRDefault="00E01833" w:rsidP="00E01833">
      <w:pPr>
        <w:rPr>
          <w:rFonts w:cstheme="minorHAnsi"/>
          <w:sz w:val="22"/>
          <w:szCs w:val="22"/>
        </w:rPr>
      </w:pPr>
      <w:r w:rsidRPr="0065441A">
        <w:rPr>
          <w:rFonts w:cstheme="minorHAnsi"/>
          <w:sz w:val="22"/>
          <w:szCs w:val="22"/>
        </w:rPr>
        <w:t xml:space="preserve">Locally, the application for a bonus projects is a separate RFP. Agencies will be given the opportunity to submit a proposal for a bonus project prior to the NOFA being released. Additional points will be granted to RFPs received prior to the release of the NOFA to encourage agencies to identify existing needs and gaps. Additionally, priority will be given according to geographic location of the project as a way to ensure equitable distribution of programs throughout the CoC. </w:t>
      </w:r>
    </w:p>
    <w:p w14:paraId="5BA8FCBF" w14:textId="77777777" w:rsidR="00E01833" w:rsidRPr="0065441A" w:rsidRDefault="00E01833" w:rsidP="00E01833">
      <w:pPr>
        <w:rPr>
          <w:rFonts w:cstheme="minorHAnsi"/>
          <w:sz w:val="22"/>
          <w:szCs w:val="22"/>
        </w:rPr>
      </w:pPr>
      <w:r w:rsidRPr="0065441A">
        <w:rPr>
          <w:rFonts w:cstheme="minorHAnsi"/>
          <w:sz w:val="22"/>
          <w:szCs w:val="22"/>
        </w:rPr>
        <w:t xml:space="preserve">Applications may be revised after the NOFA is released to address additional criteria. Agencies may still submit RFPs for new projects beyond the “early submission” deadline. Reviewers will score and rank the bonus projects; however, there are no interviews for bonus projects. After the bonus projects are ranked, ranking is sent to the Board and then membership. If eligible, multiple bonus projects will be chosen in order to fully utilize available funds. </w:t>
      </w:r>
    </w:p>
    <w:p w14:paraId="6457F6D7" w14:textId="7CF51A34" w:rsidR="00D53EC9" w:rsidRPr="00537836" w:rsidRDefault="00D53EC9" w:rsidP="00E01833">
      <w:pPr>
        <w:rPr>
          <w:rFonts w:cstheme="minorHAnsi"/>
          <w:b/>
          <w:i/>
          <w:sz w:val="22"/>
          <w:szCs w:val="22"/>
        </w:rPr>
      </w:pPr>
      <w:r w:rsidRPr="00537836">
        <w:rPr>
          <w:rFonts w:cstheme="minorHAnsi"/>
          <w:b/>
          <w:i/>
          <w:sz w:val="22"/>
          <w:szCs w:val="22"/>
        </w:rPr>
        <w:t xml:space="preserve">Reallocation </w:t>
      </w:r>
    </w:p>
    <w:p w14:paraId="43BB12B4" w14:textId="77777777" w:rsidR="00D53EC9" w:rsidRPr="0065441A" w:rsidRDefault="00D53EC9" w:rsidP="00D53EC9">
      <w:pPr>
        <w:autoSpaceDE w:val="0"/>
        <w:autoSpaceDN w:val="0"/>
        <w:adjustRightInd w:val="0"/>
        <w:spacing w:after="0" w:line="360" w:lineRule="auto"/>
        <w:rPr>
          <w:rFonts w:cstheme="minorHAnsi"/>
          <w:sz w:val="22"/>
          <w:szCs w:val="22"/>
        </w:rPr>
      </w:pPr>
      <w:r w:rsidRPr="0065441A">
        <w:rPr>
          <w:rFonts w:cstheme="minorHAnsi"/>
          <w:sz w:val="22"/>
          <w:szCs w:val="22"/>
        </w:rPr>
        <w:t xml:space="preserve">Reallocation is the process by which the CoC shifts funds, in whole or in part, from existing eligible </w:t>
      </w:r>
    </w:p>
    <w:p w14:paraId="1A1031D9" w14:textId="77777777" w:rsidR="00D53EC9" w:rsidRPr="0065441A" w:rsidRDefault="00D53EC9" w:rsidP="00D53EC9">
      <w:pPr>
        <w:autoSpaceDE w:val="0"/>
        <w:autoSpaceDN w:val="0"/>
        <w:adjustRightInd w:val="0"/>
        <w:spacing w:after="0" w:line="360" w:lineRule="auto"/>
        <w:rPr>
          <w:rFonts w:cstheme="minorHAnsi"/>
          <w:sz w:val="22"/>
          <w:szCs w:val="22"/>
        </w:rPr>
      </w:pPr>
      <w:r w:rsidRPr="0065441A">
        <w:rPr>
          <w:rFonts w:cstheme="minorHAnsi"/>
          <w:sz w:val="22"/>
          <w:szCs w:val="22"/>
        </w:rPr>
        <w:t xml:space="preserve">renewal grants to create new projects for CoC Program funds. The CoC decides this by looking at the </w:t>
      </w:r>
    </w:p>
    <w:p w14:paraId="289144E2" w14:textId="77777777" w:rsidR="00B254B5" w:rsidRPr="0065441A" w:rsidRDefault="00D53EC9" w:rsidP="0007059C">
      <w:pPr>
        <w:pStyle w:val="Default"/>
        <w:spacing w:line="360" w:lineRule="auto"/>
        <w:rPr>
          <w:rFonts w:asciiTheme="minorHAnsi" w:hAnsiTheme="minorHAnsi" w:cstheme="minorHAnsi"/>
          <w:color w:val="auto"/>
          <w:sz w:val="22"/>
          <w:szCs w:val="22"/>
        </w:rPr>
      </w:pPr>
      <w:r w:rsidRPr="0065441A">
        <w:rPr>
          <w:rFonts w:asciiTheme="minorHAnsi" w:hAnsiTheme="minorHAnsi" w:cstheme="minorHAnsi"/>
          <w:color w:val="auto"/>
          <w:sz w:val="22"/>
          <w:szCs w:val="22"/>
        </w:rPr>
        <w:t xml:space="preserve">project listings and finding a local need that is not being filled. </w:t>
      </w:r>
      <w:r w:rsidR="00B254B5" w:rsidRPr="0065441A">
        <w:rPr>
          <w:rFonts w:asciiTheme="minorHAnsi" w:hAnsiTheme="minorHAnsi" w:cstheme="minorHAnsi"/>
          <w:color w:val="auto"/>
          <w:sz w:val="22"/>
          <w:szCs w:val="22"/>
        </w:rPr>
        <w:t xml:space="preserve">The CoC can decide to repurpose a project that is underperforming or may be more appropriately funded from other sources to fill that need. Reallocating funds is one of the most important tools by which communities can make strategic improvements to their homelessness system. </w:t>
      </w:r>
    </w:p>
    <w:p w14:paraId="1DA58706" w14:textId="05AC1F93" w:rsidR="00D53EC9" w:rsidRPr="0065441A" w:rsidRDefault="00D53EC9">
      <w:pPr>
        <w:autoSpaceDE w:val="0"/>
        <w:autoSpaceDN w:val="0"/>
        <w:adjustRightInd w:val="0"/>
        <w:spacing w:after="0" w:line="360" w:lineRule="auto"/>
        <w:rPr>
          <w:rFonts w:cstheme="minorHAnsi"/>
          <w:sz w:val="22"/>
          <w:szCs w:val="22"/>
        </w:rPr>
      </w:pPr>
    </w:p>
    <w:p w14:paraId="2CA48235" w14:textId="7178894F" w:rsidR="00D53EC9" w:rsidRPr="0065441A" w:rsidRDefault="00F8662D" w:rsidP="00D53EC9">
      <w:pPr>
        <w:pStyle w:val="BodyText"/>
        <w:rPr>
          <w:rFonts w:asciiTheme="minorHAnsi" w:hAnsiTheme="minorHAnsi" w:cstheme="minorHAnsi"/>
          <w:color w:val="auto"/>
        </w:rPr>
      </w:pPr>
      <w:r w:rsidRPr="0065441A">
        <w:rPr>
          <w:rFonts w:asciiTheme="minorHAnsi" w:hAnsiTheme="minorHAnsi" w:cstheme="minorHAnsi"/>
          <w:color w:val="auto"/>
        </w:rPr>
        <w:t>A project may be underperforming and potentially subject to reallocation if it does not</w:t>
      </w:r>
      <w:r w:rsidR="00D53EC9" w:rsidRPr="0065441A">
        <w:rPr>
          <w:rFonts w:asciiTheme="minorHAnsi" w:hAnsiTheme="minorHAnsi" w:cstheme="minorHAnsi"/>
          <w:color w:val="auto"/>
        </w:rPr>
        <w:t xml:space="preserve"> meet a minimum threshold. A threshold review will take place after the Rank and Review process to ensure the threshold requirement has been met by each project. </w:t>
      </w:r>
      <w:r w:rsidR="00A67521" w:rsidRPr="0065441A">
        <w:rPr>
          <w:rFonts w:asciiTheme="minorHAnsi" w:hAnsiTheme="minorHAnsi" w:cstheme="minorHAnsi"/>
          <w:color w:val="auto"/>
        </w:rPr>
        <w:t xml:space="preserve">The minimum threshold includes: participation in Coordinated Entry, participation in Point in Time, participation within HMIS and member in good standing status. </w:t>
      </w:r>
      <w:r w:rsidR="00D53EC9" w:rsidRPr="0065441A">
        <w:rPr>
          <w:rFonts w:asciiTheme="minorHAnsi" w:hAnsiTheme="minorHAnsi" w:cstheme="minorHAnsi"/>
          <w:color w:val="auto"/>
        </w:rPr>
        <w:t xml:space="preserve">If the threshold has not been met, the Review </w:t>
      </w:r>
      <w:r w:rsidR="00F75007" w:rsidRPr="0065441A">
        <w:rPr>
          <w:rFonts w:asciiTheme="minorHAnsi" w:hAnsiTheme="minorHAnsi" w:cstheme="minorHAnsi"/>
          <w:color w:val="auto"/>
        </w:rPr>
        <w:t>T</w:t>
      </w:r>
      <w:r w:rsidR="00D53EC9" w:rsidRPr="0065441A">
        <w:rPr>
          <w:rFonts w:asciiTheme="minorHAnsi" w:hAnsiTheme="minorHAnsi" w:cstheme="minorHAnsi"/>
          <w:color w:val="auto"/>
        </w:rPr>
        <w:t xml:space="preserve">eam can recommend to the CoC Board possible reallocation or substantial amendments to the contract. Projects that can automatically be flagged for reallocation consideration are projects with inadequate financial management and projects that have a history of expending funds on ineligible activities or not expending funds at all. </w:t>
      </w:r>
      <w:r w:rsidRPr="0065441A">
        <w:rPr>
          <w:rFonts w:asciiTheme="minorHAnsi" w:hAnsiTheme="minorHAnsi" w:cstheme="minorHAnsi"/>
          <w:color w:val="auto"/>
        </w:rPr>
        <w:t xml:space="preserve">For example, one factor that is reviewed is the consistent return of grant funds over multiple program years. </w:t>
      </w:r>
    </w:p>
    <w:p w14:paraId="3E23F9DB" w14:textId="77777777" w:rsidR="00D53EC9" w:rsidRPr="0065441A" w:rsidRDefault="00D53EC9" w:rsidP="00D53EC9">
      <w:pPr>
        <w:autoSpaceDE w:val="0"/>
        <w:autoSpaceDN w:val="0"/>
        <w:adjustRightInd w:val="0"/>
        <w:spacing w:after="0" w:line="360" w:lineRule="auto"/>
        <w:rPr>
          <w:rFonts w:cstheme="minorHAnsi"/>
          <w:sz w:val="22"/>
          <w:szCs w:val="22"/>
        </w:rPr>
      </w:pPr>
    </w:p>
    <w:p w14:paraId="05350ECB" w14:textId="039380D6" w:rsidR="00D53EC9" w:rsidRPr="0065441A" w:rsidRDefault="00D53EC9" w:rsidP="00D53EC9">
      <w:pPr>
        <w:autoSpaceDE w:val="0"/>
        <w:autoSpaceDN w:val="0"/>
        <w:adjustRightInd w:val="0"/>
        <w:spacing w:after="0" w:line="360" w:lineRule="auto"/>
        <w:rPr>
          <w:rFonts w:cstheme="minorHAnsi"/>
          <w:sz w:val="22"/>
          <w:szCs w:val="22"/>
        </w:rPr>
      </w:pPr>
      <w:r w:rsidRPr="0065441A">
        <w:rPr>
          <w:rFonts w:cstheme="minorHAnsi"/>
          <w:sz w:val="22"/>
          <w:szCs w:val="22"/>
        </w:rPr>
        <w:lastRenderedPageBreak/>
        <w:t xml:space="preserve">CoC funded agencies may voluntarily choose to reallocate CoC funds. These will be reviewed by the Review team as well. Those agencies who choose to voluntarily reallocate will receive priority in the reallocation ranking process. </w:t>
      </w:r>
    </w:p>
    <w:p w14:paraId="14CC6188" w14:textId="77777777" w:rsidR="007E7A52" w:rsidRPr="0065441A" w:rsidRDefault="007E7A52" w:rsidP="00B254B5">
      <w:pPr>
        <w:pStyle w:val="Default"/>
        <w:rPr>
          <w:rFonts w:asciiTheme="minorHAnsi" w:hAnsiTheme="minorHAnsi" w:cstheme="minorHAnsi"/>
          <w:i/>
          <w:color w:val="auto"/>
          <w:sz w:val="22"/>
          <w:szCs w:val="22"/>
        </w:rPr>
      </w:pPr>
    </w:p>
    <w:p w14:paraId="0239E478" w14:textId="77777777" w:rsidR="00B254B5" w:rsidRPr="00537836" w:rsidRDefault="00B254B5" w:rsidP="00B254B5">
      <w:pPr>
        <w:pStyle w:val="Default"/>
        <w:rPr>
          <w:rFonts w:asciiTheme="minorHAnsi" w:hAnsiTheme="minorHAnsi" w:cstheme="minorHAnsi"/>
          <w:b/>
          <w:i/>
          <w:color w:val="auto"/>
          <w:sz w:val="22"/>
          <w:szCs w:val="22"/>
        </w:rPr>
      </w:pPr>
      <w:r w:rsidRPr="00537836">
        <w:rPr>
          <w:rFonts w:asciiTheme="minorHAnsi" w:hAnsiTheme="minorHAnsi" w:cstheme="minorHAnsi"/>
          <w:b/>
          <w:i/>
          <w:color w:val="auto"/>
          <w:sz w:val="22"/>
          <w:szCs w:val="22"/>
        </w:rPr>
        <w:t>CoC Transparency</w:t>
      </w:r>
    </w:p>
    <w:p w14:paraId="01FE6E05" w14:textId="77777777" w:rsidR="00B254B5" w:rsidRPr="0065441A" w:rsidRDefault="00B254B5" w:rsidP="00B254B5">
      <w:pPr>
        <w:pStyle w:val="Default"/>
        <w:rPr>
          <w:rFonts w:asciiTheme="minorHAnsi" w:hAnsiTheme="minorHAnsi" w:cstheme="minorHAnsi"/>
          <w:i/>
          <w:color w:val="auto"/>
          <w:sz w:val="22"/>
          <w:szCs w:val="22"/>
        </w:rPr>
      </w:pPr>
    </w:p>
    <w:p w14:paraId="18CF5F8E" w14:textId="77777777" w:rsidR="00B254B5" w:rsidRPr="0065441A" w:rsidRDefault="00B254B5" w:rsidP="00A67521">
      <w:pPr>
        <w:pStyle w:val="Default"/>
        <w:spacing w:line="360" w:lineRule="auto"/>
        <w:rPr>
          <w:rFonts w:asciiTheme="minorHAnsi" w:hAnsiTheme="minorHAnsi" w:cstheme="minorHAnsi"/>
          <w:i/>
          <w:color w:val="auto"/>
          <w:sz w:val="22"/>
          <w:szCs w:val="22"/>
        </w:rPr>
      </w:pPr>
      <w:r w:rsidRPr="0065441A">
        <w:rPr>
          <w:rFonts w:asciiTheme="minorHAnsi" w:hAnsiTheme="minorHAnsi" w:cstheme="minorHAnsi"/>
          <w:color w:val="auto"/>
          <w:sz w:val="22"/>
          <w:szCs w:val="22"/>
        </w:rPr>
        <w:t>The CoC conducts this Rank and Review Process in a transparent manner to ensure fairness. Each year, the process is publicly announced by the CoC, distributed in writing to the entire CoC, posted on the CARES website for the community to access, and reviewed and commented on by the entire CoC.</w:t>
      </w:r>
    </w:p>
    <w:p w14:paraId="4250F266" w14:textId="77777777" w:rsidR="00B254B5" w:rsidRPr="005F1E27" w:rsidRDefault="00B254B5" w:rsidP="00D53EC9">
      <w:pPr>
        <w:autoSpaceDE w:val="0"/>
        <w:autoSpaceDN w:val="0"/>
        <w:adjustRightInd w:val="0"/>
        <w:spacing w:after="0" w:line="360" w:lineRule="auto"/>
        <w:rPr>
          <w:rFonts w:cstheme="minorHAnsi"/>
          <w:b/>
          <w:sz w:val="22"/>
          <w:szCs w:val="22"/>
        </w:rPr>
      </w:pPr>
    </w:p>
    <w:p w14:paraId="72CC482D" w14:textId="654844BC" w:rsidR="00E639AF" w:rsidRPr="005F1E27" w:rsidRDefault="00764AC0" w:rsidP="00284A15">
      <w:pPr>
        <w:rPr>
          <w:rFonts w:cstheme="minorHAnsi"/>
          <w:b/>
          <w:sz w:val="22"/>
          <w:szCs w:val="22"/>
        </w:rPr>
      </w:pPr>
      <w:r w:rsidRPr="005F1E27">
        <w:rPr>
          <w:rStyle w:val="SubtleEmphasis"/>
          <w:rFonts w:cstheme="minorHAnsi"/>
          <w:b/>
          <w:color w:val="auto"/>
          <w:sz w:val="22"/>
          <w:szCs w:val="22"/>
        </w:rPr>
        <w:t>FY20</w:t>
      </w:r>
      <w:r w:rsidR="005F1E27" w:rsidRPr="005F1E27">
        <w:rPr>
          <w:rStyle w:val="SubtleEmphasis"/>
          <w:rFonts w:cstheme="minorHAnsi"/>
          <w:b/>
          <w:color w:val="auto"/>
          <w:sz w:val="22"/>
          <w:szCs w:val="22"/>
        </w:rPr>
        <w:t>20</w:t>
      </w:r>
      <w:r w:rsidR="000444CF" w:rsidRPr="005F1E27">
        <w:rPr>
          <w:rStyle w:val="SubtleEmphasis"/>
          <w:rFonts w:cstheme="minorHAnsi"/>
          <w:b/>
          <w:color w:val="auto"/>
          <w:sz w:val="22"/>
          <w:szCs w:val="22"/>
        </w:rPr>
        <w:t xml:space="preserve"> Rank and Review Application</w:t>
      </w:r>
    </w:p>
    <w:p w14:paraId="16D78E32" w14:textId="07D4CA77" w:rsidR="005E01B7" w:rsidRPr="0065441A" w:rsidRDefault="006D2C69" w:rsidP="00A67521">
      <w:pPr>
        <w:spacing w:line="360" w:lineRule="auto"/>
        <w:rPr>
          <w:rFonts w:cstheme="minorHAnsi"/>
          <w:sz w:val="22"/>
          <w:szCs w:val="22"/>
        </w:rPr>
      </w:pPr>
      <w:r w:rsidRPr="0065441A">
        <w:rPr>
          <w:rFonts w:cstheme="minorHAnsi"/>
          <w:sz w:val="22"/>
          <w:szCs w:val="22"/>
        </w:rPr>
        <w:t xml:space="preserve">The </w:t>
      </w:r>
      <w:r w:rsidR="00693A84" w:rsidRPr="0065441A">
        <w:rPr>
          <w:rFonts w:cstheme="minorHAnsi"/>
          <w:sz w:val="22"/>
          <w:szCs w:val="22"/>
        </w:rPr>
        <w:t>SNC</w:t>
      </w:r>
      <w:r w:rsidR="00B254B5" w:rsidRPr="0065441A">
        <w:rPr>
          <w:rFonts w:cstheme="minorHAnsi"/>
          <w:sz w:val="22"/>
          <w:szCs w:val="22"/>
        </w:rPr>
        <w:t xml:space="preserve"> CoC</w:t>
      </w:r>
      <w:r w:rsidR="000444CF" w:rsidRPr="0065441A">
        <w:rPr>
          <w:rFonts w:cstheme="minorHAnsi"/>
          <w:sz w:val="22"/>
          <w:szCs w:val="22"/>
        </w:rPr>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rsidRPr="0065441A">
        <w:rPr>
          <w:rFonts w:cstheme="minorHAnsi"/>
          <w:sz w:val="22"/>
          <w:szCs w:val="22"/>
        </w:rPr>
        <w:t>incorporating</w:t>
      </w:r>
      <w:r w:rsidR="000444CF" w:rsidRPr="0065441A">
        <w:rPr>
          <w:rFonts w:cstheme="minorHAnsi"/>
          <w:sz w:val="22"/>
          <w:szCs w:val="22"/>
        </w:rPr>
        <w:t xml:space="preserve"> both national and local prioriti</w:t>
      </w:r>
      <w:r w:rsidR="00764AC0" w:rsidRPr="0065441A">
        <w:rPr>
          <w:rFonts w:cstheme="minorHAnsi"/>
          <w:sz w:val="22"/>
          <w:szCs w:val="22"/>
        </w:rPr>
        <w:t xml:space="preserve">es, balancing objective performance measures with subjective narrative description of project operations. </w:t>
      </w:r>
      <w:r w:rsidR="000444CF" w:rsidRPr="0065441A">
        <w:rPr>
          <w:rFonts w:cstheme="minorHAnsi"/>
          <w:sz w:val="22"/>
          <w:szCs w:val="22"/>
        </w:rPr>
        <w:t xml:space="preserve"> </w:t>
      </w:r>
    </w:p>
    <w:sectPr w:rsidR="005E01B7" w:rsidRPr="0065441A" w:rsidSect="009C1869">
      <w:headerReference w:type="even" r:id="rId1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C0FF" w14:textId="77777777" w:rsidR="007466DF" w:rsidRDefault="007466DF" w:rsidP="00663FA0">
      <w:pPr>
        <w:spacing w:after="0" w:line="240" w:lineRule="auto"/>
      </w:pPr>
      <w:r>
        <w:separator/>
      </w:r>
    </w:p>
  </w:endnote>
  <w:endnote w:type="continuationSeparator" w:id="0">
    <w:p w14:paraId="38BD4154" w14:textId="77777777" w:rsidR="007466DF" w:rsidRDefault="007466DF" w:rsidP="0066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17596"/>
      <w:docPartObj>
        <w:docPartGallery w:val="Page Numbers (Bottom of Page)"/>
        <w:docPartUnique/>
      </w:docPartObj>
    </w:sdtPr>
    <w:sdtEndPr>
      <w:rPr>
        <w:noProof/>
      </w:rPr>
    </w:sdtEndPr>
    <w:sdtContent>
      <w:p w14:paraId="08DD53C5" w14:textId="04B4F105" w:rsidR="009C1869" w:rsidRDefault="009C18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00A9" w14:textId="77777777" w:rsidR="00663FA0" w:rsidRDefault="00663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8E82" w14:textId="77777777" w:rsidR="007466DF" w:rsidRDefault="007466DF" w:rsidP="00663FA0">
      <w:pPr>
        <w:spacing w:after="0" w:line="240" w:lineRule="auto"/>
      </w:pPr>
      <w:r>
        <w:separator/>
      </w:r>
    </w:p>
  </w:footnote>
  <w:footnote w:type="continuationSeparator" w:id="0">
    <w:p w14:paraId="68E5E32F" w14:textId="77777777" w:rsidR="007466DF" w:rsidRDefault="007466DF" w:rsidP="0066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D5E2" w14:textId="3761438D" w:rsidR="00663FA0" w:rsidRDefault="007466DF">
    <w:pPr>
      <w:pStyle w:val="Header"/>
    </w:pPr>
    <w:r>
      <w:rPr>
        <w:noProof/>
      </w:rPr>
      <w:pict w14:anchorId="18455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7825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2FF5" w14:textId="0D5BFDAF" w:rsidR="00663FA0" w:rsidRDefault="007466DF">
    <w:pPr>
      <w:pStyle w:val="Header"/>
    </w:pPr>
    <w:r>
      <w:rPr>
        <w:noProof/>
      </w:rPr>
      <w:pict w14:anchorId="706FD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7825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2770" w14:textId="47B95B4D" w:rsidR="00663FA0" w:rsidRDefault="007466DF">
    <w:pPr>
      <w:pStyle w:val="Header"/>
    </w:pPr>
    <w:r>
      <w:rPr>
        <w:noProof/>
      </w:rPr>
      <w:pict w14:anchorId="7D9E9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97825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0CE8"/>
    <w:multiLevelType w:val="hybridMultilevel"/>
    <w:tmpl w:val="05C0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4"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26880"/>
    <w:multiLevelType w:val="hybridMultilevel"/>
    <w:tmpl w:val="1B5AC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8483B"/>
    <w:multiLevelType w:val="hybridMultilevel"/>
    <w:tmpl w:val="9C90D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4200C"/>
    <w:multiLevelType w:val="hybridMultilevel"/>
    <w:tmpl w:val="40EC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8"/>
  </w:num>
  <w:num w:numId="5">
    <w:abstractNumId w:val="6"/>
  </w:num>
  <w:num w:numId="6">
    <w:abstractNumId w:val="4"/>
  </w:num>
  <w:num w:numId="7">
    <w:abstractNumId w:val="3"/>
  </w:num>
  <w:num w:numId="8">
    <w:abstractNumId w:val="5"/>
  </w:num>
  <w:num w:numId="9">
    <w:abstractNumId w:val="0"/>
  </w:num>
  <w:num w:numId="10">
    <w:abstractNumId w:val="7"/>
  </w:num>
  <w:num w:numId="11">
    <w:abstractNumId w:val="10"/>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5C"/>
    <w:rsid w:val="0000606F"/>
    <w:rsid w:val="000444CF"/>
    <w:rsid w:val="0007059C"/>
    <w:rsid w:val="00097FEB"/>
    <w:rsid w:val="000B31F0"/>
    <w:rsid w:val="000C1DDD"/>
    <w:rsid w:val="00101E56"/>
    <w:rsid w:val="0012284B"/>
    <w:rsid w:val="00130695"/>
    <w:rsid w:val="0014245F"/>
    <w:rsid w:val="00150A33"/>
    <w:rsid w:val="00156CB1"/>
    <w:rsid w:val="00191A53"/>
    <w:rsid w:val="001C04EE"/>
    <w:rsid w:val="001F36B2"/>
    <w:rsid w:val="00226253"/>
    <w:rsid w:val="00231545"/>
    <w:rsid w:val="00234102"/>
    <w:rsid w:val="00245795"/>
    <w:rsid w:val="00284A15"/>
    <w:rsid w:val="00284EB1"/>
    <w:rsid w:val="002C2D5B"/>
    <w:rsid w:val="002D3DF7"/>
    <w:rsid w:val="00320471"/>
    <w:rsid w:val="003C1B1C"/>
    <w:rsid w:val="00400AAC"/>
    <w:rsid w:val="004901CB"/>
    <w:rsid w:val="004B432E"/>
    <w:rsid w:val="00500558"/>
    <w:rsid w:val="0051038C"/>
    <w:rsid w:val="00537836"/>
    <w:rsid w:val="00545CB4"/>
    <w:rsid w:val="00546B20"/>
    <w:rsid w:val="00566365"/>
    <w:rsid w:val="0058005A"/>
    <w:rsid w:val="00593AF9"/>
    <w:rsid w:val="005C094A"/>
    <w:rsid w:val="005E01B7"/>
    <w:rsid w:val="005F1E27"/>
    <w:rsid w:val="0065441A"/>
    <w:rsid w:val="00663FA0"/>
    <w:rsid w:val="00677219"/>
    <w:rsid w:val="00693A84"/>
    <w:rsid w:val="006D2C69"/>
    <w:rsid w:val="00737F1C"/>
    <w:rsid w:val="00744B8F"/>
    <w:rsid w:val="007466DF"/>
    <w:rsid w:val="0074778B"/>
    <w:rsid w:val="00764AC0"/>
    <w:rsid w:val="00780DCF"/>
    <w:rsid w:val="007E7A52"/>
    <w:rsid w:val="008021E6"/>
    <w:rsid w:val="0081187D"/>
    <w:rsid w:val="0083274E"/>
    <w:rsid w:val="00856E99"/>
    <w:rsid w:val="0086539C"/>
    <w:rsid w:val="00867CE6"/>
    <w:rsid w:val="00882154"/>
    <w:rsid w:val="008B3DAF"/>
    <w:rsid w:val="008C7CA0"/>
    <w:rsid w:val="009072ED"/>
    <w:rsid w:val="009823A9"/>
    <w:rsid w:val="009C1869"/>
    <w:rsid w:val="009D48E5"/>
    <w:rsid w:val="00A00A71"/>
    <w:rsid w:val="00A06A41"/>
    <w:rsid w:val="00A31BBB"/>
    <w:rsid w:val="00A67521"/>
    <w:rsid w:val="00A700F2"/>
    <w:rsid w:val="00A75FD8"/>
    <w:rsid w:val="00A76A59"/>
    <w:rsid w:val="00A76FE5"/>
    <w:rsid w:val="00A94CC8"/>
    <w:rsid w:val="00AC0DA2"/>
    <w:rsid w:val="00AC7036"/>
    <w:rsid w:val="00B146A8"/>
    <w:rsid w:val="00B254B5"/>
    <w:rsid w:val="00B305E5"/>
    <w:rsid w:val="00B505A5"/>
    <w:rsid w:val="00B61839"/>
    <w:rsid w:val="00BA0AB1"/>
    <w:rsid w:val="00BB2AFC"/>
    <w:rsid w:val="00BC4664"/>
    <w:rsid w:val="00BE1F42"/>
    <w:rsid w:val="00C97CFC"/>
    <w:rsid w:val="00CA665C"/>
    <w:rsid w:val="00CB3AEA"/>
    <w:rsid w:val="00CB3D96"/>
    <w:rsid w:val="00CB6837"/>
    <w:rsid w:val="00CC6F0D"/>
    <w:rsid w:val="00CD09C4"/>
    <w:rsid w:val="00D41346"/>
    <w:rsid w:val="00D53EC9"/>
    <w:rsid w:val="00D64BF0"/>
    <w:rsid w:val="00D93FAC"/>
    <w:rsid w:val="00DA0A6B"/>
    <w:rsid w:val="00DA3542"/>
    <w:rsid w:val="00DD496E"/>
    <w:rsid w:val="00DD4F54"/>
    <w:rsid w:val="00E005D5"/>
    <w:rsid w:val="00E01833"/>
    <w:rsid w:val="00E5715C"/>
    <w:rsid w:val="00E639AF"/>
    <w:rsid w:val="00E71456"/>
    <w:rsid w:val="00E835A6"/>
    <w:rsid w:val="00E92797"/>
    <w:rsid w:val="00EE0115"/>
    <w:rsid w:val="00F17B52"/>
    <w:rsid w:val="00F21F6E"/>
    <w:rsid w:val="00F37CF2"/>
    <w:rsid w:val="00F52619"/>
    <w:rsid w:val="00F53153"/>
    <w:rsid w:val="00F67361"/>
    <w:rsid w:val="00F75007"/>
    <w:rsid w:val="00F8662D"/>
    <w:rsid w:val="00FA2668"/>
    <w:rsid w:val="00FA41E3"/>
    <w:rsid w:val="00FB4E9F"/>
    <w:rsid w:val="00FF295C"/>
    <w:rsid w:val="00FF2B9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1"/>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D53E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D53EC9"/>
    <w:pPr>
      <w:autoSpaceDE w:val="0"/>
      <w:autoSpaceDN w:val="0"/>
      <w:adjustRightInd w:val="0"/>
      <w:spacing w:after="0" w:line="360" w:lineRule="auto"/>
    </w:pPr>
    <w:rPr>
      <w:rFonts w:ascii="Calibri" w:hAnsi="Calibri" w:cs="Calibri"/>
      <w:color w:val="000000"/>
      <w:sz w:val="22"/>
      <w:szCs w:val="22"/>
    </w:rPr>
  </w:style>
  <w:style w:type="character" w:customStyle="1" w:styleId="BodyTextChar">
    <w:name w:val="Body Text Char"/>
    <w:basedOn w:val="DefaultParagraphFont"/>
    <w:link w:val="BodyText"/>
    <w:uiPriority w:val="99"/>
    <w:rsid w:val="00D53EC9"/>
    <w:rPr>
      <w:rFonts w:ascii="Calibri" w:hAnsi="Calibri" w:cs="Calibri"/>
      <w:color w:val="000000"/>
      <w:sz w:val="22"/>
      <w:szCs w:val="22"/>
    </w:rPr>
  </w:style>
  <w:style w:type="character" w:styleId="UnresolvedMention">
    <w:name w:val="Unresolved Mention"/>
    <w:basedOn w:val="DefaultParagraphFont"/>
    <w:uiPriority w:val="99"/>
    <w:semiHidden/>
    <w:unhideWhenUsed/>
    <w:rsid w:val="005C094A"/>
    <w:rPr>
      <w:color w:val="808080"/>
      <w:shd w:val="clear" w:color="auto" w:fill="E6E6E6"/>
    </w:rPr>
  </w:style>
  <w:style w:type="paragraph" w:styleId="Header">
    <w:name w:val="header"/>
    <w:basedOn w:val="Normal"/>
    <w:link w:val="HeaderChar"/>
    <w:uiPriority w:val="99"/>
    <w:unhideWhenUsed/>
    <w:rsid w:val="00663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FA0"/>
  </w:style>
  <w:style w:type="paragraph" w:styleId="Footer">
    <w:name w:val="footer"/>
    <w:basedOn w:val="Normal"/>
    <w:link w:val="FooterChar"/>
    <w:uiPriority w:val="99"/>
    <w:unhideWhenUsed/>
    <w:rsid w:val="00663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587229162">
      <w:bodyDiv w:val="1"/>
      <w:marLeft w:val="0"/>
      <w:marRight w:val="0"/>
      <w:marTop w:val="0"/>
      <w:marBottom w:val="0"/>
      <w:divBdr>
        <w:top w:val="none" w:sz="0" w:space="0" w:color="auto"/>
        <w:left w:val="none" w:sz="0" w:space="0" w:color="auto"/>
        <w:bottom w:val="none" w:sz="0" w:space="0" w:color="auto"/>
        <w:right w:val="none" w:sz="0" w:space="0" w:color="auto"/>
      </w:divBdr>
    </w:div>
    <w:div w:id="1557274459">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7SYFENAVC2T6-358363881-1061091</_dlc_DocId>
    <_dlc_DocIdUrl xmlns="ed321172-628b-4bc3-b254-6002e76b8fe9">
      <Url>https://caresny.sharepoint.com/sites/coc/_layouts/15/DocIdRedir.aspx?ID=7SYFENAVC2T6-358363881-1061091</Url>
      <Description>7SYFENAVC2T6-358363881-1061091</Description>
    </_dlc_DocIdUrl>
    <_dlc_DocIdPersistId xmlns="ed321172-628b-4bc3-b254-6002e76b8fe9">false</_dlc_DocIdPersistId>
    <SharedWithUsers xmlns="ed321172-628b-4bc3-b254-6002e76b8fe9">
      <UserInfo>
        <DisplayName>Erin Reale</DisplayName>
        <AccountId>145</AccountId>
        <AccountType/>
      </UserInfo>
    </SharedWithUsers>
    <Draft_x002f_Final xmlns="c185413f-b2fa-4cac-a884-fa5906c630fc" xsi:nil="true"/>
    <FY xmlns="c185413f-b2fa-4cac-a884-fa5906c630fc" xsi:nil="true"/>
    <County xmlns="c185413f-b2fa-4cac-a884-fa5906c630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6" ma:contentTypeDescription="Create a new document." ma:contentTypeScope="" ma:versionID="7eae4abe9e8d4820a95337f13555df7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d870d30758b55e5ba6800485198ff82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2.xml><?xml version="1.0" encoding="utf-8"?>
<ds:datastoreItem xmlns:ds="http://schemas.openxmlformats.org/officeDocument/2006/customXml" ds:itemID="{DA7CF60C-848C-4C79-BCF6-0116C42CCFB2}">
  <ds:schemaRefs>
    <ds:schemaRef ds:uri="http://schemas.microsoft.com/office/2006/metadata/properties"/>
    <ds:schemaRef ds:uri="http://schemas.microsoft.com/office/infopath/2007/PartnerControls"/>
    <ds:schemaRef ds:uri="ed321172-628b-4bc3-b254-6002e76b8fe9"/>
    <ds:schemaRef ds:uri="c185413f-b2fa-4cac-a884-fa5906c630fc"/>
  </ds:schemaRefs>
</ds:datastoreItem>
</file>

<file path=customXml/itemProps3.xml><?xml version="1.0" encoding="utf-8"?>
<ds:datastoreItem xmlns:ds="http://schemas.openxmlformats.org/officeDocument/2006/customXml" ds:itemID="{B3CD7B3F-37FD-4701-9FDA-6A69C571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5.xml><?xml version="1.0" encoding="utf-8"?>
<ds:datastoreItem xmlns:ds="http://schemas.openxmlformats.org/officeDocument/2006/customXml" ds:itemID="{E07C6DD0-AF10-490C-AF41-08B102BB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Maggie Watson</cp:lastModifiedBy>
  <cp:revision>11</cp:revision>
  <cp:lastPrinted>2019-10-29T17:12:00Z</cp:lastPrinted>
  <dcterms:created xsi:type="dcterms:W3CDTF">2020-01-07T16:17:00Z</dcterms:created>
  <dcterms:modified xsi:type="dcterms:W3CDTF">2020-02-18T17:27:00Z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abca1bdb-7934-4827-a2bd-ec4613136971</vt:lpwstr>
  </property>
  <property fmtid="{D5CDD505-2E9C-101B-9397-08002B2CF9AE}" pid="4" name="Order">
    <vt:r8>2872900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55</vt:lpwstr>
  </property>
  <property fmtid="{D5CDD505-2E9C-101B-9397-08002B2CF9AE}" pid="10" name="AuthorIds_UIVersion_1024">
    <vt:lpwstr>55</vt:lpwstr>
  </property>
</Properties>
</file>