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074DF152" w:rsidR="00284A15" w:rsidRPr="00A75FD8" w:rsidRDefault="001B3C1E" w:rsidP="00284A15">
      <w:pPr>
        <w:pStyle w:val="Title"/>
        <w:rPr>
          <w:color w:val="7030A0"/>
          <w:sz w:val="40"/>
        </w:rPr>
      </w:pPr>
      <w:bookmarkStart w:id="0" w:name="_GoBack"/>
      <w:bookmarkEnd w:id="0"/>
      <w:r>
        <w:rPr>
          <w:color w:val="7030A0"/>
          <w:sz w:val="40"/>
        </w:rPr>
        <w:t>Franklin Essex Housing Coalition</w:t>
      </w:r>
      <w:r w:rsidR="00284A15" w:rsidRPr="00A75FD8">
        <w:rPr>
          <w:color w:val="7030A0"/>
          <w:sz w:val="40"/>
        </w:rPr>
        <w:t xml:space="preserve">: </w:t>
      </w:r>
    </w:p>
    <w:p w14:paraId="3ADF3608" w14:textId="77777777" w:rsidR="00F52619" w:rsidRPr="00A75FD8" w:rsidRDefault="00284A15" w:rsidP="00284A15">
      <w:pPr>
        <w:pStyle w:val="Title"/>
        <w:rPr>
          <w:color w:val="7030A0"/>
          <w:sz w:val="40"/>
        </w:rPr>
      </w:pPr>
      <w:r w:rsidRPr="00A75FD8">
        <w:rPr>
          <w:color w:val="7030A0"/>
          <w:sz w:val="40"/>
        </w:rPr>
        <w:t>Rank and Review Process</w:t>
      </w:r>
    </w:p>
    <w:p w14:paraId="5D78CDCD" w14:textId="5DB9503C" w:rsidR="007F0EFF" w:rsidRPr="00B01B5E" w:rsidRDefault="007F0EFF" w:rsidP="00593AF9">
      <w:pPr>
        <w:rPr>
          <w:rStyle w:val="SubtleEmphasis"/>
          <w:i w:val="0"/>
          <w:color w:val="auto"/>
        </w:rPr>
      </w:pPr>
      <w:r w:rsidRPr="00B01B5E">
        <w:rPr>
          <w:rStyle w:val="SubtleEmphasis"/>
          <w:i w:val="0"/>
          <w:color w:val="auto"/>
        </w:rPr>
        <w:t>HUD Continuum of Care (CoC) homeless assistance programs serve as a source of funding for homeless services in the Counties of</w:t>
      </w:r>
      <w:r w:rsidR="00B37122">
        <w:rPr>
          <w:rStyle w:val="SubtleEmphasis"/>
          <w:i w:val="0"/>
          <w:color w:val="auto"/>
        </w:rPr>
        <w:t xml:space="preserve"> Franklin and Essex. In the 2017</w:t>
      </w:r>
      <w:r w:rsidRPr="00B01B5E">
        <w:rPr>
          <w:rStyle w:val="SubtleEmphasis"/>
          <w:i w:val="0"/>
          <w:color w:val="auto"/>
        </w:rPr>
        <w:t xml:space="preserve"> NOFA, the Franklin Essex CoC received </w:t>
      </w:r>
      <w:r w:rsidR="00B37122">
        <w:rPr>
          <w:rStyle w:val="SubtleEmphasis"/>
          <w:i w:val="0"/>
          <w:color w:val="auto"/>
        </w:rPr>
        <w:t>$90,731</w:t>
      </w:r>
      <w:r w:rsidRPr="00B01B5E">
        <w:rPr>
          <w:rStyle w:val="SubtleEmphasis"/>
          <w:i w:val="0"/>
          <w:color w:val="auto"/>
        </w:rPr>
        <w:t xml:space="preserve"> from HUD to support </w:t>
      </w:r>
      <w:r w:rsidR="006C57D8">
        <w:rPr>
          <w:rStyle w:val="SubtleEmphasis"/>
          <w:i w:val="0"/>
          <w:color w:val="auto"/>
        </w:rPr>
        <w:t>two</w:t>
      </w:r>
      <w:r w:rsidRPr="00B01B5E">
        <w:rPr>
          <w:rStyle w:val="SubtleEmphasis"/>
          <w:i w:val="0"/>
          <w:color w:val="auto"/>
        </w:rPr>
        <w:t xml:space="preserve"> projects for homeless individuals and families and </w:t>
      </w:r>
      <w:r w:rsidR="006C57D8">
        <w:rPr>
          <w:rStyle w:val="SubtleEmphasis"/>
          <w:i w:val="0"/>
          <w:color w:val="auto"/>
        </w:rPr>
        <w:t>one</w:t>
      </w:r>
      <w:r w:rsidRPr="00B01B5E">
        <w:rPr>
          <w:rStyle w:val="SubtleEmphasis"/>
          <w:i w:val="0"/>
          <w:color w:val="auto"/>
        </w:rPr>
        <w:t xml:space="preserve"> CoC planning project. HUD awards homeless assistance grants through an annual application process known as the CoC Program Competition.</w:t>
      </w:r>
    </w:p>
    <w:p w14:paraId="79D8D611" w14:textId="03BB2E07" w:rsidR="007F0EFF" w:rsidRPr="00B01B5E" w:rsidRDefault="007F0EFF" w:rsidP="00593AF9">
      <w:pPr>
        <w:rPr>
          <w:rStyle w:val="SubtleEmphasis"/>
          <w:i w:val="0"/>
          <w:color w:val="auto"/>
        </w:rPr>
      </w:pPr>
      <w:proofErr w:type="gramStart"/>
      <w:r w:rsidRPr="00B01B5E">
        <w:rPr>
          <w:rStyle w:val="SubtleEmphasis"/>
          <w:i w:val="0"/>
          <w:color w:val="auto"/>
        </w:rPr>
        <w:t>In order for</w:t>
      </w:r>
      <w:proofErr w:type="gramEnd"/>
      <w:r w:rsidRPr="00B01B5E">
        <w:rPr>
          <w:rStyle w:val="SubtleEmphasis"/>
          <w:i w:val="0"/>
          <w:color w:val="auto"/>
        </w:rPr>
        <w:t xml:space="preserve"> the CoC to gain insight into programs that are best serving the community</w:t>
      </w:r>
      <w:r w:rsidR="009D7904">
        <w:rPr>
          <w:rStyle w:val="SubtleEmphasis"/>
          <w:i w:val="0"/>
          <w:color w:val="auto"/>
        </w:rPr>
        <w:t>, it</w:t>
      </w:r>
      <w:r w:rsidRPr="00B01B5E">
        <w:rPr>
          <w:rStyle w:val="SubtleEmphasis"/>
          <w:i w:val="0"/>
          <w:color w:val="auto"/>
        </w:rPr>
        <w:t xml:space="preserve"> has implemented a Rank and Review Process for new and renewal projects. This process will help the CoC gain knowledge of project performance and effectiveness within the full CoC system.</w:t>
      </w:r>
    </w:p>
    <w:p w14:paraId="20B12229" w14:textId="787E5953" w:rsidR="00593AF9" w:rsidRPr="00B01B5E" w:rsidRDefault="00593AF9" w:rsidP="00593AF9">
      <w:pPr>
        <w:rPr>
          <w:rStyle w:val="SubtleEmphasis"/>
          <w:color w:val="auto"/>
        </w:rPr>
      </w:pPr>
      <w:r w:rsidRPr="00B01B5E">
        <w:rPr>
          <w:rStyle w:val="SubtleEmphasis"/>
          <w:i w:val="0"/>
          <w:color w:val="auto"/>
        </w:rPr>
        <w:t xml:space="preserve">In the </w:t>
      </w:r>
      <w:r w:rsidR="001B3C1E" w:rsidRPr="00B01B5E">
        <w:rPr>
          <w:rStyle w:val="SubtleEmphasis"/>
          <w:i w:val="0"/>
          <w:color w:val="auto"/>
        </w:rPr>
        <w:t>Franklin Essex Housing Coalition</w:t>
      </w:r>
      <w:r w:rsidR="009D002C">
        <w:rPr>
          <w:rStyle w:val="SubtleEmphasis"/>
          <w:i w:val="0"/>
          <w:color w:val="auto"/>
        </w:rPr>
        <w:t xml:space="preserve"> (FEHC)</w:t>
      </w:r>
      <w:r w:rsidRPr="00B01B5E">
        <w:rPr>
          <w:rStyle w:val="SubtleEmphasis"/>
          <w:i w:val="0"/>
          <w:color w:val="auto"/>
        </w:rPr>
        <w:t xml:space="preserve">, the </w:t>
      </w:r>
      <w:r w:rsidR="00053423" w:rsidRPr="00B01B5E">
        <w:rPr>
          <w:rStyle w:val="SubtleEmphasis"/>
          <w:i w:val="0"/>
          <w:color w:val="auto"/>
        </w:rPr>
        <w:t>NOFA</w:t>
      </w:r>
      <w:r w:rsidR="006D2C69" w:rsidRPr="00B01B5E">
        <w:rPr>
          <w:rStyle w:val="SubtleEmphasis"/>
          <w:i w:val="0"/>
          <w:color w:val="auto"/>
        </w:rPr>
        <w:t xml:space="preserve"> </w:t>
      </w:r>
      <w:r w:rsidRPr="00B01B5E">
        <w:rPr>
          <w:rStyle w:val="SubtleEmphasis"/>
          <w:i w:val="0"/>
          <w:color w:val="auto"/>
        </w:rPr>
        <w:t xml:space="preserve">Committee is charged with overseeing the Rank and Review process. As </w:t>
      </w:r>
      <w:r w:rsidR="006D2C69" w:rsidRPr="00B01B5E">
        <w:rPr>
          <w:rStyle w:val="SubtleEmphasis"/>
          <w:i w:val="0"/>
          <w:color w:val="auto"/>
        </w:rPr>
        <w:t>described</w:t>
      </w:r>
      <w:r w:rsidRPr="00B01B5E">
        <w:rPr>
          <w:rStyle w:val="SubtleEmphasis"/>
          <w:i w:val="0"/>
          <w:color w:val="auto"/>
        </w:rPr>
        <w:t xml:space="preserve"> in the </w:t>
      </w:r>
      <w:r w:rsidR="001B3C1E" w:rsidRPr="00B01B5E">
        <w:rPr>
          <w:rStyle w:val="SubtleEmphasis"/>
          <w:i w:val="0"/>
          <w:color w:val="auto"/>
        </w:rPr>
        <w:t>FEHC</w:t>
      </w:r>
      <w:r w:rsidRPr="00B01B5E">
        <w:rPr>
          <w:rStyle w:val="SubtleEmphasis"/>
          <w:i w:val="0"/>
          <w:color w:val="auto"/>
        </w:rPr>
        <w:t xml:space="preserve"> bylaws, the </w:t>
      </w:r>
      <w:r w:rsidR="00053423" w:rsidRPr="00B01B5E">
        <w:rPr>
          <w:rStyle w:val="SubtleEmphasis"/>
          <w:i w:val="0"/>
          <w:color w:val="auto"/>
        </w:rPr>
        <w:t>NOFA</w:t>
      </w:r>
      <w:r w:rsidRPr="00B01B5E">
        <w:rPr>
          <w:rStyle w:val="SubtleEmphasis"/>
          <w:i w:val="0"/>
          <w:color w:val="auto"/>
        </w:rPr>
        <w:t xml:space="preserve"> Committee </w:t>
      </w:r>
      <w:r w:rsidR="006D2C69" w:rsidRPr="00B01B5E">
        <w:rPr>
          <w:rStyle w:val="SubtleEmphasis"/>
          <w:i w:val="0"/>
          <w:color w:val="auto"/>
        </w:rPr>
        <w:t>prepare</w:t>
      </w:r>
      <w:r w:rsidR="009D7904">
        <w:rPr>
          <w:rStyle w:val="SubtleEmphasis"/>
          <w:i w:val="0"/>
          <w:color w:val="auto"/>
        </w:rPr>
        <w:t>s</w:t>
      </w:r>
      <w:r w:rsidR="006D2C69" w:rsidRPr="00B01B5E">
        <w:rPr>
          <w:rStyle w:val="SubtleEmphasis"/>
          <w:i w:val="0"/>
          <w:color w:val="auto"/>
        </w:rPr>
        <w:t xml:space="preserve"> and carr</w:t>
      </w:r>
      <w:r w:rsidR="009D7904">
        <w:rPr>
          <w:rStyle w:val="SubtleEmphasis"/>
          <w:i w:val="0"/>
          <w:color w:val="auto"/>
        </w:rPr>
        <w:t>ies</w:t>
      </w:r>
      <w:r w:rsidR="006D2C69" w:rsidRPr="00B01B5E">
        <w:rPr>
          <w:rStyle w:val="SubtleEmphasis"/>
          <w:i w:val="0"/>
          <w:color w:val="auto"/>
        </w:rPr>
        <w:t xml:space="preserve"> out plans related to </w:t>
      </w:r>
      <w:r w:rsidRPr="00B01B5E">
        <w:rPr>
          <w:rStyle w:val="SubtleEmphasis"/>
          <w:i w:val="0"/>
          <w:color w:val="auto"/>
        </w:rPr>
        <w:t xml:space="preserve">the design, operation, and collaborative process for the development of funding applications, including funding priorities and the number and type of applications. Each year the Rank and Review Application and review team </w:t>
      </w:r>
      <w:r w:rsidR="009D002C">
        <w:rPr>
          <w:rStyle w:val="SubtleEmphasis"/>
          <w:i w:val="0"/>
          <w:color w:val="auto"/>
        </w:rPr>
        <w:t>are</w:t>
      </w:r>
      <w:r w:rsidRPr="00B01B5E">
        <w:rPr>
          <w:rStyle w:val="SubtleEmphasis"/>
          <w:i w:val="0"/>
          <w:color w:val="auto"/>
        </w:rPr>
        <w:t xml:space="preserve"> established by the </w:t>
      </w:r>
      <w:r w:rsidR="009D002C">
        <w:rPr>
          <w:rStyle w:val="SubtleEmphasis"/>
          <w:i w:val="0"/>
          <w:color w:val="auto"/>
        </w:rPr>
        <w:t>C</w:t>
      </w:r>
      <w:r w:rsidRPr="00B01B5E">
        <w:rPr>
          <w:rStyle w:val="SubtleEmphasis"/>
          <w:i w:val="0"/>
          <w:color w:val="auto"/>
        </w:rPr>
        <w:t>ommittee which is then reviewed and approved by full Membership.</w:t>
      </w:r>
    </w:p>
    <w:p w14:paraId="20289FBC" w14:textId="77777777" w:rsidR="0051038C" w:rsidRPr="00595E1D" w:rsidRDefault="0051038C" w:rsidP="00284A15">
      <w:pPr>
        <w:rPr>
          <w:rStyle w:val="SubtleEmphasis"/>
          <w:b/>
          <w:color w:val="auto"/>
        </w:rPr>
      </w:pPr>
      <w:r w:rsidRPr="00595E1D">
        <w:rPr>
          <w:rStyle w:val="SubtleEmphasis"/>
          <w:b/>
          <w:color w:val="auto"/>
        </w:rPr>
        <w:t xml:space="preserve">Review and Approval of the Rank &amp; Review Application </w:t>
      </w:r>
    </w:p>
    <w:p w14:paraId="3F0F3726" w14:textId="0AEBA76B" w:rsidR="00A47A5E" w:rsidRDefault="00593AF9" w:rsidP="00284A15">
      <w:r w:rsidRPr="00B01B5E">
        <w:t xml:space="preserve">The Rank and Review process begins once the Collaborative Applicant submits the Grant Inventory Worksheet. </w:t>
      </w:r>
      <w:r w:rsidR="00284A15" w:rsidRPr="00B01B5E">
        <w:t>Once submitted</w:t>
      </w:r>
      <w:r w:rsidR="00A47A5E">
        <w:t>, the NOFA Committee:</w:t>
      </w:r>
    </w:p>
    <w:p w14:paraId="0A979097" w14:textId="423BC89D" w:rsidR="00A47A5E" w:rsidRDefault="00A47A5E" w:rsidP="001932C8">
      <w:pPr>
        <w:pStyle w:val="ListParagraph"/>
        <w:numPr>
          <w:ilvl w:val="0"/>
          <w:numId w:val="10"/>
        </w:numPr>
      </w:pPr>
      <w:r>
        <w:t>D</w:t>
      </w:r>
      <w:r w:rsidR="00284A15" w:rsidRPr="00B01B5E">
        <w:t>iscuss</w:t>
      </w:r>
      <w:r>
        <w:t>es</w:t>
      </w:r>
      <w:r w:rsidR="00284A15" w:rsidRPr="00B01B5E">
        <w:t xml:space="preserve"> the previous year’s Rank &amp; Review application, process, and reviewer and project</w:t>
      </w:r>
      <w:r>
        <w:t xml:space="preserve"> feedback</w:t>
      </w:r>
      <w:r w:rsidR="00284A15" w:rsidRPr="00B01B5E">
        <w:t xml:space="preserve">. </w:t>
      </w:r>
    </w:p>
    <w:p w14:paraId="2F1B9FBC" w14:textId="0A8BFED6" w:rsidR="00A47A5E" w:rsidRDefault="00A47A5E" w:rsidP="001932C8">
      <w:pPr>
        <w:pStyle w:val="ListParagraph"/>
        <w:numPr>
          <w:ilvl w:val="0"/>
          <w:numId w:val="10"/>
        </w:numPr>
      </w:pPr>
      <w:r>
        <w:t>C</w:t>
      </w:r>
      <w:r w:rsidR="00284A15" w:rsidRPr="00B01B5E">
        <w:t xml:space="preserve">onsiders </w:t>
      </w:r>
      <w:r w:rsidR="00593AF9" w:rsidRPr="00B01B5E">
        <w:t>information gained on behalf of the CoC over the past year and</w:t>
      </w:r>
      <w:r>
        <w:t xml:space="preserve">, if necessary, </w:t>
      </w:r>
      <w:r w:rsidR="00593AF9" w:rsidRPr="00B01B5E">
        <w:t>revis</w:t>
      </w:r>
      <w:r>
        <w:t>es</w:t>
      </w:r>
      <w:r w:rsidR="00593AF9" w:rsidRPr="00B01B5E">
        <w:t xml:space="preserve"> the application.</w:t>
      </w:r>
      <w:r w:rsidR="00284A15" w:rsidRPr="00B01B5E">
        <w:t xml:space="preserve"> </w:t>
      </w:r>
    </w:p>
    <w:p w14:paraId="29B2BC12" w14:textId="08866CCF" w:rsidR="00A47A5E" w:rsidRDefault="00A47A5E" w:rsidP="001932C8">
      <w:pPr>
        <w:pStyle w:val="ListParagraph"/>
        <w:numPr>
          <w:ilvl w:val="0"/>
          <w:numId w:val="10"/>
        </w:numPr>
      </w:pPr>
      <w:r>
        <w:t>S</w:t>
      </w:r>
      <w:r w:rsidR="00284A15" w:rsidRPr="00B01B5E">
        <w:t xml:space="preserve">uggests possible review team members, </w:t>
      </w:r>
      <w:r>
        <w:t xml:space="preserve">with </w:t>
      </w:r>
      <w:r w:rsidR="00284A15" w:rsidRPr="00B01B5E">
        <w:t>consider</w:t>
      </w:r>
      <w:r>
        <w:t>ation to</w:t>
      </w:r>
      <w:r w:rsidR="00284A15" w:rsidRPr="00B01B5E">
        <w:t xml:space="preserve"> previous reviewers and potential new members. </w:t>
      </w:r>
    </w:p>
    <w:p w14:paraId="3170EE7D" w14:textId="7A3DA6EA" w:rsidR="00C9297D" w:rsidRDefault="00A47A5E" w:rsidP="001932C8">
      <w:pPr>
        <w:pStyle w:val="ListParagraph"/>
        <w:numPr>
          <w:ilvl w:val="0"/>
          <w:numId w:val="10"/>
        </w:numPr>
      </w:pPr>
      <w:r>
        <w:t>P</w:t>
      </w:r>
      <w:r w:rsidR="00284A15" w:rsidRPr="00B01B5E">
        <w:t xml:space="preserve">resents the revised draft application and the potential reviewers to the </w:t>
      </w:r>
      <w:r w:rsidR="00B37122">
        <w:t>Board</w:t>
      </w:r>
      <w:r w:rsidR="00284A15" w:rsidRPr="00B01B5E">
        <w:t xml:space="preserve">. </w:t>
      </w:r>
    </w:p>
    <w:p w14:paraId="0BD01C17" w14:textId="3FEBFB7C" w:rsidR="00C9297D" w:rsidRDefault="00C9297D" w:rsidP="001932C8">
      <w:pPr>
        <w:pStyle w:val="ListParagraph"/>
        <w:numPr>
          <w:ilvl w:val="0"/>
          <w:numId w:val="10"/>
        </w:numPr>
      </w:pPr>
      <w:r>
        <w:t>Has discretion to implement a</w:t>
      </w:r>
      <w:r w:rsidR="005E01B7" w:rsidRPr="00B01B5E">
        <w:t xml:space="preserve">ny </w:t>
      </w:r>
      <w:r w:rsidR="005C6DC3">
        <w:t xml:space="preserve">Board-suggested </w:t>
      </w:r>
      <w:r w:rsidR="005E01B7" w:rsidRPr="00B01B5E">
        <w:t xml:space="preserve">changes to the application </w:t>
      </w:r>
      <w:r>
        <w:t>and/</w:t>
      </w:r>
      <w:r w:rsidR="005E01B7" w:rsidRPr="00B01B5E">
        <w:t xml:space="preserve">or review team.  </w:t>
      </w:r>
    </w:p>
    <w:p w14:paraId="027E4E69" w14:textId="571D8BCA" w:rsidR="00C9297D" w:rsidRDefault="00C9297D" w:rsidP="001932C8">
      <w:pPr>
        <w:pStyle w:val="ListParagraph"/>
        <w:numPr>
          <w:ilvl w:val="0"/>
          <w:numId w:val="10"/>
        </w:numPr>
      </w:pPr>
      <w:r>
        <w:t>Updates the Board on application and review team.</w:t>
      </w:r>
    </w:p>
    <w:p w14:paraId="67B33DB0" w14:textId="5B1BABBF" w:rsidR="00C9297D" w:rsidRDefault="00C9297D" w:rsidP="001932C8">
      <w:pPr>
        <w:pStyle w:val="ListParagraph"/>
        <w:numPr>
          <w:ilvl w:val="0"/>
          <w:numId w:val="10"/>
        </w:numPr>
      </w:pPr>
      <w:r>
        <w:t>Presents the R&amp;</w:t>
      </w:r>
      <w:r w:rsidR="001932C8">
        <w:t>R</w:t>
      </w:r>
      <w:r>
        <w:t xml:space="preserve"> team to the full Membership for comment.</w:t>
      </w:r>
    </w:p>
    <w:p w14:paraId="27211C88" w14:textId="49B8D814" w:rsidR="00C9297D" w:rsidRDefault="00C9297D" w:rsidP="001932C8">
      <w:pPr>
        <w:pStyle w:val="ListParagraph"/>
        <w:numPr>
          <w:ilvl w:val="0"/>
          <w:numId w:val="10"/>
        </w:numPr>
      </w:pPr>
      <w:r>
        <w:t>C</w:t>
      </w:r>
      <w:r w:rsidR="005E01B7" w:rsidRPr="00B01B5E">
        <w:t>onsider</w:t>
      </w:r>
      <w:r>
        <w:t>s</w:t>
      </w:r>
      <w:r w:rsidR="005E01B7" w:rsidRPr="00B01B5E">
        <w:t xml:space="preserve"> </w:t>
      </w:r>
      <w:r>
        <w:t>submitted comments for inclusion</w:t>
      </w:r>
      <w:r w:rsidR="005E01B7" w:rsidRPr="00B01B5E">
        <w:t xml:space="preserve">. </w:t>
      </w:r>
    </w:p>
    <w:p w14:paraId="5184A612" w14:textId="68633BCE" w:rsidR="00284A15" w:rsidRPr="00B01B5E" w:rsidRDefault="00C9297D" w:rsidP="001932C8">
      <w:pPr>
        <w:pStyle w:val="ListParagraph"/>
        <w:numPr>
          <w:ilvl w:val="0"/>
          <w:numId w:val="10"/>
        </w:numPr>
      </w:pPr>
      <w:r>
        <w:t>Finalizes a</w:t>
      </w:r>
      <w:r w:rsidR="005E01B7" w:rsidRPr="00B01B5E">
        <w:t>pplication and review team a</w:t>
      </w:r>
      <w:r>
        <w:t>nd</w:t>
      </w:r>
      <w:r w:rsidR="005E01B7" w:rsidRPr="00B01B5E">
        <w:t xml:space="preserve"> share</w:t>
      </w:r>
      <w:r>
        <w:t>s</w:t>
      </w:r>
      <w:r w:rsidR="005E01B7" w:rsidRPr="00B01B5E">
        <w:t xml:space="preserve"> with Membership for projects to complete. </w:t>
      </w:r>
    </w:p>
    <w:p w14:paraId="4455B602" w14:textId="77777777" w:rsidR="00E639AF" w:rsidRPr="00595E1D" w:rsidRDefault="00E639AF" w:rsidP="00E639AF">
      <w:pPr>
        <w:rPr>
          <w:rStyle w:val="SubtleEmphasis"/>
          <w:b/>
          <w:color w:val="auto"/>
        </w:rPr>
      </w:pPr>
      <w:r w:rsidRPr="00595E1D">
        <w:rPr>
          <w:rStyle w:val="SubtleEmphasis"/>
          <w:b/>
          <w:color w:val="auto"/>
        </w:rPr>
        <w:t>Project Participation</w:t>
      </w:r>
    </w:p>
    <w:p w14:paraId="27343282" w14:textId="1975B509" w:rsidR="00E639AF" w:rsidRPr="00B01B5E" w:rsidRDefault="00E639AF" w:rsidP="00E639AF">
      <w:r w:rsidRPr="00B01B5E">
        <w:lastRenderedPageBreak/>
        <w:t xml:space="preserve">Each renewal project completes a Rank &amp; Review Application </w:t>
      </w:r>
      <w:r w:rsidR="00C9297D">
        <w:t>using the la</w:t>
      </w:r>
      <w:r w:rsidR="00D406A6">
        <w:t>st calendar year’s data</w:t>
      </w:r>
      <w:r w:rsidR="000444CF" w:rsidRPr="00B01B5E">
        <w:t xml:space="preserve">. </w:t>
      </w:r>
      <w:r w:rsidR="00C9297D">
        <w:t xml:space="preserve">To be deemed complete and </w:t>
      </w:r>
      <w:r w:rsidR="009D002C">
        <w:t xml:space="preserve">forwarded to </w:t>
      </w:r>
      <w:r w:rsidR="00C9297D">
        <w:t xml:space="preserve">the review team, an </w:t>
      </w:r>
      <w:r w:rsidR="000444CF" w:rsidRPr="00B01B5E">
        <w:t>application must be</w:t>
      </w:r>
      <w:r w:rsidRPr="00B01B5E">
        <w:t xml:space="preserve"> complete</w:t>
      </w:r>
      <w:r w:rsidR="000444CF" w:rsidRPr="00B01B5E">
        <w:t xml:space="preserve"> (</w:t>
      </w:r>
      <w:r w:rsidRPr="00B01B5E">
        <w:t>including all required attachments</w:t>
      </w:r>
      <w:r w:rsidR="000444CF" w:rsidRPr="00B01B5E">
        <w:t>)</w:t>
      </w:r>
      <w:r w:rsidRPr="00B01B5E">
        <w:t xml:space="preserve"> and submitted on time. At the time of s</w:t>
      </w:r>
      <w:r w:rsidR="00B01B5E">
        <w:t xml:space="preserve">ubmission, </w:t>
      </w:r>
      <w:r w:rsidR="00C9297D">
        <w:t>if deemed necessary, the review team w</w:t>
      </w:r>
      <w:r w:rsidR="00B01B5E">
        <w:t xml:space="preserve">ill </w:t>
      </w:r>
      <w:r w:rsidRPr="00B01B5E">
        <w:t xml:space="preserve">assign an interview time. It is expected that each project will meet with the review team. </w:t>
      </w:r>
    </w:p>
    <w:p w14:paraId="68E3D1E9" w14:textId="77777777" w:rsidR="0051038C" w:rsidRPr="00595E1D" w:rsidRDefault="0051038C" w:rsidP="0051038C">
      <w:pPr>
        <w:rPr>
          <w:rStyle w:val="SubtleEmphasis"/>
          <w:b/>
          <w:color w:val="auto"/>
        </w:rPr>
      </w:pPr>
      <w:r w:rsidRPr="00595E1D">
        <w:rPr>
          <w:rStyle w:val="SubtleEmphasis"/>
          <w:b/>
          <w:color w:val="auto"/>
        </w:rPr>
        <w:t>Reviewers</w:t>
      </w:r>
    </w:p>
    <w:p w14:paraId="06F8BB87" w14:textId="50E97F54" w:rsidR="0051038C" w:rsidRPr="00B01B5E" w:rsidRDefault="00C9297D" w:rsidP="00284A15">
      <w:r>
        <w:t>T</w:t>
      </w:r>
      <w:r w:rsidR="0051038C" w:rsidRPr="00B01B5E">
        <w:t xml:space="preserve">he review team </w:t>
      </w:r>
      <w:r>
        <w:t>is made up of</w:t>
      </w:r>
      <w:r w:rsidR="0051038C" w:rsidRPr="00B01B5E">
        <w:t xml:space="preserve"> individuals from the community or neighboring communities who are knowledgeable about the CoC and its providers. Reviewers are non-f</w:t>
      </w:r>
      <w:r w:rsidR="003B7F8F" w:rsidRPr="00B01B5E">
        <w:t xml:space="preserve">unded and objective individuals. </w:t>
      </w:r>
      <w:r w:rsidR="00995221">
        <w:t>T</w:t>
      </w:r>
      <w:r w:rsidR="00995221" w:rsidRPr="00B01B5E">
        <w:t xml:space="preserve">he Collaborative Applicant or members of the NOFA Committee </w:t>
      </w:r>
      <w:r w:rsidR="00995221">
        <w:t>invite prospective r</w:t>
      </w:r>
      <w:r w:rsidR="0051038C" w:rsidRPr="00B01B5E">
        <w:t>eview</w:t>
      </w:r>
      <w:r w:rsidR="005E01B7" w:rsidRPr="00B01B5E">
        <w:t xml:space="preserve"> team </w:t>
      </w:r>
      <w:r w:rsidR="00995221">
        <w:t xml:space="preserve">members </w:t>
      </w:r>
      <w:r w:rsidR="005E01B7" w:rsidRPr="00B01B5E">
        <w:t xml:space="preserve">to participate in the CoC’s Rank &amp; Review process. </w:t>
      </w:r>
      <w:r w:rsidR="0051038C" w:rsidRPr="00B01B5E">
        <w:t xml:space="preserve">Once </w:t>
      </w:r>
      <w:r w:rsidR="00995221">
        <w:t xml:space="preserve">the </w:t>
      </w:r>
      <w:r w:rsidR="0051038C" w:rsidRPr="00B01B5E">
        <w:t>review</w:t>
      </w:r>
      <w:r w:rsidR="00995221">
        <w:t xml:space="preserve"> team is finalized,</w:t>
      </w:r>
      <w:r w:rsidR="0051038C" w:rsidRPr="00B01B5E">
        <w:t xml:space="preserve"> Rank &amp; Review project interviews and </w:t>
      </w:r>
      <w:r w:rsidR="00E639AF" w:rsidRPr="00B01B5E">
        <w:t>s</w:t>
      </w:r>
      <w:r w:rsidR="0051038C" w:rsidRPr="00B01B5E">
        <w:t xml:space="preserve">coring </w:t>
      </w:r>
      <w:r w:rsidR="00995221">
        <w:t>are scheduled</w:t>
      </w:r>
      <w:r w:rsidR="0051038C" w:rsidRPr="00B01B5E">
        <w:t>. Each reviewer is provided a copy of project application</w:t>
      </w:r>
      <w:r w:rsidR="000444CF" w:rsidRPr="00B01B5E">
        <w:t>s</w:t>
      </w:r>
      <w:r w:rsidR="0051038C" w:rsidRPr="00B01B5E">
        <w:t xml:space="preserve"> and score form</w:t>
      </w:r>
      <w:r w:rsidR="000444CF" w:rsidRPr="00B01B5E">
        <w:t>s.</w:t>
      </w:r>
      <w:r w:rsidR="00E639AF" w:rsidRPr="00B01B5E">
        <w:t xml:space="preserve"> </w:t>
      </w:r>
      <w:r w:rsidR="00B01B5E">
        <w:t>T</w:t>
      </w:r>
      <w:r w:rsidR="00E639AF" w:rsidRPr="00B01B5E">
        <w:t xml:space="preserve">he review team </w:t>
      </w:r>
      <w:r w:rsidR="00B01B5E">
        <w:t xml:space="preserve">convenes and </w:t>
      </w:r>
      <w:r w:rsidR="00E639AF" w:rsidRPr="00B01B5E">
        <w:t>scores each application</w:t>
      </w:r>
      <w:r w:rsidR="000444CF" w:rsidRPr="00B01B5E">
        <w:t>.</w:t>
      </w:r>
      <w:r w:rsidR="00E639AF" w:rsidRPr="00B01B5E">
        <w:t xml:space="preserve"> </w:t>
      </w:r>
      <w:r w:rsidR="000444CF" w:rsidRPr="00B01B5E">
        <w:t>Th</w:t>
      </w:r>
      <w:r w:rsidR="00A700F2" w:rsidRPr="00B01B5E">
        <w:t>ese</w:t>
      </w:r>
      <w:r w:rsidR="000444CF" w:rsidRPr="00B01B5E">
        <w:t xml:space="preserve"> score</w:t>
      </w:r>
      <w:r w:rsidR="00A700F2" w:rsidRPr="00B01B5E">
        <w:t>s result</w:t>
      </w:r>
      <w:r w:rsidR="00E639AF" w:rsidRPr="00B01B5E">
        <w:t xml:space="preserve"> in the ranking. The review team provides any final comments to be shared with projects or the </w:t>
      </w:r>
      <w:r w:rsidR="003B7F8F" w:rsidRPr="00B01B5E">
        <w:t>NOFA</w:t>
      </w:r>
      <w:r w:rsidR="00E639AF" w:rsidRPr="00B01B5E">
        <w:t xml:space="preserve"> </w:t>
      </w:r>
      <w:r w:rsidR="006D2C69" w:rsidRPr="00B01B5E">
        <w:t>C</w:t>
      </w:r>
      <w:r w:rsidR="00E639AF" w:rsidRPr="00B01B5E">
        <w:t>ommittee.</w:t>
      </w:r>
    </w:p>
    <w:p w14:paraId="6EE5E016" w14:textId="658DCB5C" w:rsidR="00E639AF" w:rsidRPr="00595E1D" w:rsidRDefault="00E639AF" w:rsidP="00284A15">
      <w:pPr>
        <w:rPr>
          <w:rStyle w:val="SubtleEmphasis"/>
          <w:b/>
          <w:color w:val="auto"/>
        </w:rPr>
      </w:pPr>
      <w:r w:rsidRPr="00595E1D">
        <w:rPr>
          <w:rStyle w:val="SubtleEmphasis"/>
          <w:b/>
          <w:color w:val="auto"/>
        </w:rPr>
        <w:t>Project Ranking</w:t>
      </w:r>
    </w:p>
    <w:p w14:paraId="43566C84" w14:textId="7D52AF81" w:rsidR="00E639AF" w:rsidRPr="00B01B5E" w:rsidRDefault="00E82659" w:rsidP="00E639AF">
      <w:r>
        <w:t>First, t</w:t>
      </w:r>
      <w:r w:rsidR="00E639AF" w:rsidRPr="00B01B5E">
        <w:t xml:space="preserve">he </w:t>
      </w:r>
      <w:r w:rsidR="000444CF" w:rsidRPr="00B01B5E">
        <w:t xml:space="preserve">project </w:t>
      </w:r>
      <w:r w:rsidR="00E639AF" w:rsidRPr="00B01B5E">
        <w:t xml:space="preserve">ranking is shared with the </w:t>
      </w:r>
      <w:r w:rsidR="003B7F8F" w:rsidRPr="00B01B5E">
        <w:t>NOFA</w:t>
      </w:r>
      <w:r w:rsidR="006D2C69" w:rsidRPr="00B01B5E">
        <w:t xml:space="preserve"> C</w:t>
      </w:r>
      <w:r w:rsidR="00E639AF" w:rsidRPr="00B01B5E">
        <w:t>ommittee</w:t>
      </w:r>
      <w:r w:rsidR="000444CF" w:rsidRPr="00B01B5E">
        <w:t xml:space="preserve">. The </w:t>
      </w:r>
      <w:r>
        <w:t>C</w:t>
      </w:r>
      <w:r w:rsidR="000444CF" w:rsidRPr="00B01B5E">
        <w:t xml:space="preserve">ommittee reviews the process and all scoring </w:t>
      </w:r>
      <w:proofErr w:type="gramStart"/>
      <w:r w:rsidR="000444CF" w:rsidRPr="00B01B5E">
        <w:t>in order to</w:t>
      </w:r>
      <w:proofErr w:type="gramEnd"/>
      <w:r w:rsidR="000444CF" w:rsidRPr="00B01B5E">
        <w:t xml:space="preserve"> </w:t>
      </w:r>
      <w:r w:rsidR="00E639AF" w:rsidRPr="00B01B5E">
        <w:t>adopt the ranking.</w:t>
      </w:r>
      <w:r w:rsidR="000444CF" w:rsidRPr="00B01B5E">
        <w:t xml:space="preserve"> P</w:t>
      </w:r>
      <w:r w:rsidR="00E639AF" w:rsidRPr="00B01B5E">
        <w:t>rojects projected to fall into Tier 2 are contacted and notified of their ranking and offered the opportunity to go over the project’s scores. Afterwards, the ranking is shared with Membership. At that time, each project receive</w:t>
      </w:r>
      <w:r w:rsidR="000444CF" w:rsidRPr="00B01B5E">
        <w:t>s</w:t>
      </w:r>
      <w:r w:rsidR="00E639AF" w:rsidRPr="00B01B5E">
        <w:t xml:space="preserve"> a copy of their individual scores and is given the opportunity to meet with the Collaborative Applicant to </w:t>
      </w:r>
      <w:r w:rsidR="000444CF" w:rsidRPr="00B01B5E">
        <w:t>debrief</w:t>
      </w:r>
      <w:r w:rsidR="00E639AF" w:rsidRPr="00B01B5E">
        <w:t xml:space="preserve">. </w:t>
      </w:r>
    </w:p>
    <w:p w14:paraId="3F5B2258" w14:textId="77777777" w:rsidR="00FB7B7E" w:rsidRPr="00595E1D" w:rsidRDefault="00FB7B7E" w:rsidP="00FB7B7E">
      <w:pPr>
        <w:pStyle w:val="Default"/>
        <w:rPr>
          <w:rFonts w:asciiTheme="minorHAnsi" w:hAnsiTheme="minorHAnsi"/>
          <w:b/>
          <w:i/>
          <w:color w:val="auto"/>
          <w:sz w:val="21"/>
          <w:szCs w:val="21"/>
        </w:rPr>
      </w:pPr>
      <w:r w:rsidRPr="00595E1D">
        <w:rPr>
          <w:rFonts w:asciiTheme="minorHAnsi" w:hAnsiTheme="minorHAnsi"/>
          <w:b/>
          <w:i/>
          <w:color w:val="auto"/>
          <w:sz w:val="21"/>
          <w:szCs w:val="21"/>
        </w:rPr>
        <w:t>Appeal Process</w:t>
      </w:r>
    </w:p>
    <w:p w14:paraId="26416BAD" w14:textId="77777777" w:rsidR="00FB7B7E" w:rsidRPr="00B01B5E" w:rsidRDefault="00FB7B7E" w:rsidP="00FB7B7E">
      <w:pPr>
        <w:pStyle w:val="Default"/>
        <w:rPr>
          <w:rFonts w:asciiTheme="minorHAnsi" w:hAnsiTheme="minorHAnsi"/>
          <w:i/>
          <w:color w:val="auto"/>
          <w:sz w:val="21"/>
          <w:szCs w:val="21"/>
        </w:rPr>
      </w:pPr>
    </w:p>
    <w:p w14:paraId="50D384AD" w14:textId="301AE0D0" w:rsidR="007F0EFF" w:rsidRPr="00B01B5E" w:rsidRDefault="007F0EFF" w:rsidP="007F0EFF">
      <w:pPr>
        <w:pStyle w:val="Default"/>
        <w:numPr>
          <w:ilvl w:val="0"/>
          <w:numId w:val="9"/>
        </w:numPr>
        <w:spacing w:line="276" w:lineRule="auto"/>
        <w:rPr>
          <w:color w:val="auto"/>
          <w:sz w:val="22"/>
          <w:szCs w:val="22"/>
        </w:rPr>
      </w:pPr>
      <w:r w:rsidRPr="00B01B5E">
        <w:rPr>
          <w:color w:val="auto"/>
          <w:sz w:val="22"/>
          <w:szCs w:val="22"/>
        </w:rPr>
        <w:t>Who May Appeal?</w:t>
      </w:r>
    </w:p>
    <w:p w14:paraId="39026D7A" w14:textId="2E694F29" w:rsidR="007F0EFF" w:rsidRPr="00B01B5E" w:rsidRDefault="007F0EFF" w:rsidP="007F0EFF">
      <w:pPr>
        <w:pStyle w:val="Default"/>
        <w:spacing w:line="276" w:lineRule="auto"/>
        <w:ind w:left="720"/>
        <w:rPr>
          <w:color w:val="auto"/>
          <w:sz w:val="22"/>
          <w:szCs w:val="22"/>
        </w:rPr>
      </w:pPr>
      <w:r w:rsidRPr="00B01B5E">
        <w:rPr>
          <w:color w:val="auto"/>
          <w:sz w:val="22"/>
          <w:szCs w:val="22"/>
        </w:rPr>
        <w:t xml:space="preserve">An agency may appeal a decision concerning </w:t>
      </w:r>
      <w:r w:rsidR="00E82659">
        <w:rPr>
          <w:color w:val="auto"/>
          <w:sz w:val="22"/>
          <w:szCs w:val="22"/>
        </w:rPr>
        <w:t>its</w:t>
      </w:r>
      <w:r w:rsidRPr="00B01B5E">
        <w:rPr>
          <w:color w:val="auto"/>
          <w:sz w:val="22"/>
          <w:szCs w:val="22"/>
        </w:rPr>
        <w:t xml:space="preserve"> project application. If </w:t>
      </w:r>
      <w:r w:rsidR="00E82659">
        <w:rPr>
          <w:color w:val="auto"/>
          <w:sz w:val="22"/>
          <w:szCs w:val="22"/>
        </w:rPr>
        <w:t xml:space="preserve">the applicant </w:t>
      </w:r>
      <w:r w:rsidRPr="00B01B5E">
        <w:rPr>
          <w:color w:val="auto"/>
          <w:sz w:val="22"/>
          <w:szCs w:val="22"/>
        </w:rPr>
        <w:t>was a collaboration of agencies, only one joint appeal may be made.</w:t>
      </w:r>
    </w:p>
    <w:p w14:paraId="736A759A" w14:textId="77777777" w:rsidR="007F0EFF" w:rsidRPr="00B01B5E" w:rsidRDefault="007F0EFF" w:rsidP="007F0EFF">
      <w:pPr>
        <w:pStyle w:val="Default"/>
        <w:spacing w:line="276" w:lineRule="auto"/>
        <w:ind w:left="720"/>
        <w:rPr>
          <w:color w:val="auto"/>
          <w:sz w:val="22"/>
          <w:szCs w:val="22"/>
        </w:rPr>
      </w:pPr>
    </w:p>
    <w:p w14:paraId="36CCA04B" w14:textId="520459E0" w:rsidR="00FB7B7E" w:rsidRPr="00B01B5E" w:rsidRDefault="007F0EFF" w:rsidP="007F0EFF">
      <w:pPr>
        <w:pStyle w:val="Default"/>
        <w:numPr>
          <w:ilvl w:val="0"/>
          <w:numId w:val="9"/>
        </w:numPr>
        <w:spacing w:line="276" w:lineRule="auto"/>
        <w:rPr>
          <w:color w:val="auto"/>
          <w:sz w:val="22"/>
          <w:szCs w:val="22"/>
        </w:rPr>
      </w:pPr>
      <w:r w:rsidRPr="00B01B5E">
        <w:rPr>
          <w:color w:val="auto"/>
          <w:sz w:val="22"/>
          <w:szCs w:val="22"/>
        </w:rPr>
        <w:t>What May Be Appealed?</w:t>
      </w:r>
      <w:r w:rsidR="00FB7B7E" w:rsidRPr="00B01B5E">
        <w:rPr>
          <w:color w:val="auto"/>
          <w:sz w:val="22"/>
          <w:szCs w:val="22"/>
        </w:rPr>
        <w:t xml:space="preserve"> </w:t>
      </w:r>
    </w:p>
    <w:p w14:paraId="47A6B57B" w14:textId="77777777" w:rsidR="00E82659" w:rsidRDefault="007F0EFF" w:rsidP="007F0EFF">
      <w:pPr>
        <w:pStyle w:val="Default"/>
        <w:spacing w:line="276" w:lineRule="auto"/>
        <w:ind w:left="720"/>
        <w:rPr>
          <w:color w:val="auto"/>
          <w:sz w:val="22"/>
          <w:szCs w:val="22"/>
        </w:rPr>
      </w:pPr>
      <w:r w:rsidRPr="00B01B5E">
        <w:rPr>
          <w:color w:val="auto"/>
          <w:sz w:val="22"/>
          <w:szCs w:val="22"/>
        </w:rPr>
        <w:t xml:space="preserve">An appeal may not be submitted if the basis of the appeal is one of the following: </w:t>
      </w:r>
    </w:p>
    <w:p w14:paraId="638F59D3" w14:textId="77777777" w:rsidR="00E82659" w:rsidRDefault="007F0EFF" w:rsidP="001932C8">
      <w:pPr>
        <w:pStyle w:val="Default"/>
        <w:numPr>
          <w:ilvl w:val="0"/>
          <w:numId w:val="11"/>
        </w:numPr>
        <w:spacing w:line="276" w:lineRule="auto"/>
        <w:rPr>
          <w:color w:val="auto"/>
          <w:sz w:val="22"/>
          <w:szCs w:val="22"/>
        </w:rPr>
      </w:pPr>
      <w:r w:rsidRPr="00B01B5E">
        <w:rPr>
          <w:color w:val="auto"/>
          <w:sz w:val="22"/>
          <w:szCs w:val="22"/>
        </w:rPr>
        <w:t xml:space="preserve">the applicant did not answer all the questions on the application, </w:t>
      </w:r>
    </w:p>
    <w:p w14:paraId="000216C7" w14:textId="77777777" w:rsidR="00E82659" w:rsidRDefault="007F0EFF" w:rsidP="001932C8">
      <w:pPr>
        <w:pStyle w:val="Default"/>
        <w:numPr>
          <w:ilvl w:val="0"/>
          <w:numId w:val="11"/>
        </w:numPr>
        <w:spacing w:line="276" w:lineRule="auto"/>
        <w:rPr>
          <w:color w:val="auto"/>
          <w:sz w:val="22"/>
          <w:szCs w:val="22"/>
        </w:rPr>
      </w:pPr>
      <w:r w:rsidRPr="00B01B5E">
        <w:rPr>
          <w:color w:val="auto"/>
          <w:sz w:val="22"/>
          <w:szCs w:val="22"/>
        </w:rPr>
        <w:t>the applicant did not submit the application with all required attachments, or</w:t>
      </w:r>
    </w:p>
    <w:p w14:paraId="00ABF490" w14:textId="606CB182" w:rsidR="00E82659" w:rsidRDefault="007F0EFF" w:rsidP="001932C8">
      <w:pPr>
        <w:pStyle w:val="Default"/>
        <w:numPr>
          <w:ilvl w:val="0"/>
          <w:numId w:val="11"/>
        </w:numPr>
        <w:spacing w:line="276" w:lineRule="auto"/>
        <w:rPr>
          <w:color w:val="auto"/>
          <w:sz w:val="22"/>
          <w:szCs w:val="22"/>
        </w:rPr>
      </w:pPr>
      <w:r w:rsidRPr="00B01B5E">
        <w:rPr>
          <w:color w:val="auto"/>
          <w:sz w:val="22"/>
          <w:szCs w:val="22"/>
        </w:rPr>
        <w:t xml:space="preserve">the applicant did not submit by the required deadline. </w:t>
      </w:r>
    </w:p>
    <w:p w14:paraId="15467F6D" w14:textId="77777777" w:rsidR="00E82659" w:rsidRDefault="00E82659" w:rsidP="001932C8">
      <w:pPr>
        <w:pStyle w:val="Default"/>
        <w:rPr>
          <w:color w:val="auto"/>
          <w:sz w:val="22"/>
          <w:szCs w:val="22"/>
        </w:rPr>
      </w:pPr>
    </w:p>
    <w:p w14:paraId="0BF8CE27" w14:textId="5FD1F8E6" w:rsidR="007F0EFF" w:rsidRPr="00B01B5E" w:rsidRDefault="007F0EFF" w:rsidP="001932C8">
      <w:pPr>
        <w:pStyle w:val="Default"/>
        <w:ind w:left="720"/>
        <w:rPr>
          <w:color w:val="auto"/>
          <w:sz w:val="22"/>
          <w:szCs w:val="22"/>
        </w:rPr>
      </w:pPr>
      <w:r w:rsidRPr="00B01B5E">
        <w:rPr>
          <w:color w:val="auto"/>
          <w:sz w:val="22"/>
          <w:szCs w:val="22"/>
        </w:rPr>
        <w:t xml:space="preserve">The appeals process applies </w:t>
      </w:r>
      <w:r w:rsidRPr="00B01B5E">
        <w:rPr>
          <w:color w:val="auto"/>
          <w:sz w:val="22"/>
          <w:szCs w:val="22"/>
          <w:u w:val="single"/>
        </w:rPr>
        <w:t>only</w:t>
      </w:r>
      <w:r w:rsidRPr="00B01B5E">
        <w:rPr>
          <w:color w:val="auto"/>
          <w:sz w:val="22"/>
          <w:szCs w:val="22"/>
        </w:rPr>
        <w:t xml:space="preserve"> to project ranking. There is no appeal for project tiering.</w:t>
      </w:r>
    </w:p>
    <w:p w14:paraId="003F3C9B" w14:textId="1504B0F2" w:rsidR="007F0EFF" w:rsidRPr="00B01B5E" w:rsidRDefault="007F0EFF" w:rsidP="007F0EFF">
      <w:pPr>
        <w:pStyle w:val="Default"/>
        <w:spacing w:line="276" w:lineRule="auto"/>
        <w:ind w:left="720"/>
        <w:rPr>
          <w:color w:val="auto"/>
          <w:sz w:val="22"/>
          <w:szCs w:val="22"/>
        </w:rPr>
      </w:pPr>
    </w:p>
    <w:p w14:paraId="7004F4F3" w14:textId="1ABD67F0" w:rsidR="007F0EFF" w:rsidRPr="00B01B5E" w:rsidRDefault="007F0EFF" w:rsidP="007F0EFF">
      <w:pPr>
        <w:pStyle w:val="Default"/>
        <w:numPr>
          <w:ilvl w:val="0"/>
          <w:numId w:val="9"/>
        </w:numPr>
        <w:spacing w:line="276" w:lineRule="auto"/>
        <w:rPr>
          <w:color w:val="auto"/>
          <w:sz w:val="22"/>
          <w:szCs w:val="22"/>
        </w:rPr>
      </w:pPr>
      <w:r w:rsidRPr="00B01B5E">
        <w:rPr>
          <w:color w:val="auto"/>
          <w:sz w:val="22"/>
          <w:szCs w:val="22"/>
        </w:rPr>
        <w:t>Timing of an Appeal</w:t>
      </w:r>
    </w:p>
    <w:p w14:paraId="6F49191B" w14:textId="457037D9" w:rsidR="007F0EFF" w:rsidRPr="00B01B5E" w:rsidRDefault="007F0EFF" w:rsidP="007F0EFF">
      <w:pPr>
        <w:pStyle w:val="Default"/>
        <w:spacing w:line="276" w:lineRule="auto"/>
        <w:ind w:left="720"/>
        <w:rPr>
          <w:color w:val="auto"/>
          <w:sz w:val="22"/>
          <w:szCs w:val="22"/>
        </w:rPr>
      </w:pPr>
      <w:r w:rsidRPr="00B01B5E">
        <w:rPr>
          <w:color w:val="auto"/>
          <w:sz w:val="22"/>
          <w:szCs w:val="22"/>
        </w:rPr>
        <w:t>Formal appeals can only be submitted by a project after a debriefing has bee</w:t>
      </w:r>
      <w:r w:rsidR="00715DF0">
        <w:rPr>
          <w:color w:val="auto"/>
          <w:sz w:val="22"/>
          <w:szCs w:val="22"/>
        </w:rPr>
        <w:t>n</w:t>
      </w:r>
      <w:r w:rsidRPr="00B01B5E">
        <w:rPr>
          <w:color w:val="auto"/>
          <w:sz w:val="22"/>
          <w:szCs w:val="22"/>
        </w:rPr>
        <w:t xml:space="preserve"> completed. Appeals must be submitted in writing to the Collaborative Applicant who will forward them on to the Review Team. The written appeal must consi</w:t>
      </w:r>
      <w:r w:rsidR="009970A3">
        <w:rPr>
          <w:color w:val="auto"/>
          <w:sz w:val="22"/>
          <w:szCs w:val="22"/>
        </w:rPr>
        <w:t>s</w:t>
      </w:r>
      <w:r w:rsidRPr="00B01B5E">
        <w:rPr>
          <w:color w:val="auto"/>
          <w:sz w:val="22"/>
          <w:szCs w:val="22"/>
        </w:rPr>
        <w:t>t of a short statement</w:t>
      </w:r>
      <w:r w:rsidR="00DC3FAA">
        <w:rPr>
          <w:color w:val="auto"/>
          <w:sz w:val="22"/>
          <w:szCs w:val="22"/>
        </w:rPr>
        <w:t xml:space="preserve"> of its appeal</w:t>
      </w:r>
      <w:r w:rsidRPr="00B01B5E">
        <w:rPr>
          <w:color w:val="auto"/>
          <w:sz w:val="22"/>
          <w:szCs w:val="22"/>
        </w:rPr>
        <w:t xml:space="preserve">, no longer than </w:t>
      </w:r>
      <w:r w:rsidR="00DC3FAA">
        <w:rPr>
          <w:color w:val="auto"/>
          <w:sz w:val="22"/>
          <w:szCs w:val="22"/>
        </w:rPr>
        <w:t>one</w:t>
      </w:r>
      <w:r w:rsidRPr="00B01B5E">
        <w:rPr>
          <w:color w:val="auto"/>
          <w:sz w:val="22"/>
          <w:szCs w:val="22"/>
        </w:rPr>
        <w:t xml:space="preserve"> page. The written appeal can be in the form of a letter, memo or email. Any appeal via email must be sent to </w:t>
      </w:r>
      <w:r w:rsidR="00D406A6">
        <w:rPr>
          <w:color w:val="auto"/>
          <w:sz w:val="22"/>
          <w:szCs w:val="22"/>
        </w:rPr>
        <w:t>sbarnaby@caresny.org.</w:t>
      </w:r>
    </w:p>
    <w:p w14:paraId="616CAB21" w14:textId="60B32C1E" w:rsidR="00FB7B7E" w:rsidRDefault="00FB7B7E" w:rsidP="00E639AF"/>
    <w:p w14:paraId="54B076D4" w14:textId="10CB8D7E" w:rsidR="00880B01" w:rsidRDefault="00880B01" w:rsidP="00E639AF"/>
    <w:p w14:paraId="6BFFD285" w14:textId="77777777" w:rsidR="00880B01" w:rsidRPr="00B01B5E" w:rsidRDefault="00880B01" w:rsidP="00E639AF"/>
    <w:p w14:paraId="2A200727" w14:textId="10942055" w:rsidR="00F67361" w:rsidRPr="00595E1D" w:rsidRDefault="00F67361" w:rsidP="00F67361">
      <w:pPr>
        <w:rPr>
          <w:rStyle w:val="SubtleEmphasis"/>
          <w:b/>
          <w:color w:val="auto"/>
        </w:rPr>
      </w:pPr>
      <w:r w:rsidRPr="00595E1D">
        <w:rPr>
          <w:rStyle w:val="SubtleEmphasis"/>
          <w:b/>
          <w:color w:val="auto"/>
        </w:rPr>
        <w:t>Project Tiering</w:t>
      </w:r>
    </w:p>
    <w:p w14:paraId="59042F36" w14:textId="3210778B" w:rsidR="00F67361" w:rsidRPr="00B01B5E" w:rsidRDefault="00F67361" w:rsidP="00F67361">
      <w:r w:rsidRPr="00B01B5E">
        <w:t xml:space="preserve">When the NOFA is released, the priorities and tiering outlined in the application are strategically applied by the CoC to the project ranking. Reallocation, new projects, and other CoC priorities are considered through CoC </w:t>
      </w:r>
      <w:r w:rsidR="00E835A6" w:rsidRPr="00B01B5E">
        <w:t>discussions</w:t>
      </w:r>
      <w:r w:rsidRPr="00B01B5E">
        <w:t xml:space="preserve">. The </w:t>
      </w:r>
      <w:r w:rsidR="00E25CD2">
        <w:t xml:space="preserve">NOFA Committee presents the </w:t>
      </w:r>
      <w:r w:rsidRPr="00B01B5E">
        <w:t xml:space="preserve">tiering </w:t>
      </w:r>
      <w:r w:rsidR="00867CE6" w:rsidRPr="00B01B5E">
        <w:t xml:space="preserve">to the </w:t>
      </w:r>
      <w:r w:rsidR="00B37122">
        <w:t>Board</w:t>
      </w:r>
      <w:r w:rsidR="00E25CD2">
        <w:t>, which</w:t>
      </w:r>
      <w:r w:rsidR="00867CE6" w:rsidRPr="00B01B5E">
        <w:t xml:space="preserve"> approves it </w:t>
      </w:r>
      <w:r w:rsidR="00E25CD2">
        <w:t xml:space="preserve">for distribution </w:t>
      </w:r>
      <w:r w:rsidR="00867CE6" w:rsidRPr="00B01B5E">
        <w:t xml:space="preserve">to Membership for a vote. Membership votes on the tiering and approves the Project Listing and the CoC Application. </w:t>
      </w:r>
      <w:r w:rsidRPr="00B01B5E">
        <w:t xml:space="preserve"> </w:t>
      </w:r>
    </w:p>
    <w:p w14:paraId="62A74592" w14:textId="77777777" w:rsidR="00595E1D" w:rsidRDefault="00595E1D" w:rsidP="00595E1D">
      <w:pPr>
        <w:pStyle w:val="Heading9"/>
        <w:spacing w:before="0" w:after="160"/>
        <w:rPr>
          <w:highlight w:val="yellow"/>
        </w:rPr>
      </w:pPr>
      <w:r>
        <w:t xml:space="preserve">Reallocation </w:t>
      </w:r>
    </w:p>
    <w:p w14:paraId="4624DC96" w14:textId="34152F62" w:rsidR="00595E1D" w:rsidRDefault="00595E1D" w:rsidP="00595E1D">
      <w:pPr>
        <w:pStyle w:val="Default"/>
        <w:spacing w:line="276" w:lineRule="auto"/>
        <w:rPr>
          <w:sz w:val="22"/>
          <w:szCs w:val="22"/>
        </w:rPr>
      </w:pPr>
      <w:r>
        <w:rPr>
          <w:color w:val="auto"/>
          <w:sz w:val="22"/>
          <w:szCs w:val="22"/>
        </w:rPr>
        <w:t xml:space="preserve">Reallocation is the process by which the CoC shifts funds, </w:t>
      </w:r>
      <w:r>
        <w:rPr>
          <w:sz w:val="22"/>
          <w:szCs w:val="22"/>
        </w:rPr>
        <w:t xml:space="preserve">in whole or in part, from existing eligible renewal grants to new projects that fill an unmet need within the community. Reallocation is one of the most important tools by which communities can make strategic improvements to their homeless services system. </w:t>
      </w:r>
    </w:p>
    <w:p w14:paraId="0F2F4B93" w14:textId="77777777" w:rsidR="00595E1D" w:rsidRDefault="00595E1D" w:rsidP="00595E1D">
      <w:pPr>
        <w:pStyle w:val="Default"/>
        <w:spacing w:line="276" w:lineRule="auto"/>
        <w:rPr>
          <w:sz w:val="22"/>
          <w:szCs w:val="22"/>
        </w:rPr>
      </w:pPr>
    </w:p>
    <w:p w14:paraId="2472FB27" w14:textId="337CC9F6" w:rsidR="00595E1D" w:rsidRDefault="00595E1D" w:rsidP="00595E1D">
      <w:pPr>
        <w:pStyle w:val="Default"/>
        <w:spacing w:line="276" w:lineRule="auto"/>
        <w:rPr>
          <w:sz w:val="22"/>
          <w:szCs w:val="22"/>
        </w:rPr>
      </w:pPr>
      <w:r>
        <w:rPr>
          <w:sz w:val="22"/>
          <w:szCs w:val="22"/>
        </w:rPr>
        <w:t xml:space="preserve">Projects that can be flagged for reallocation consideration include those </w:t>
      </w:r>
      <w:r w:rsidR="005D6B18">
        <w:rPr>
          <w:sz w:val="22"/>
          <w:szCs w:val="22"/>
        </w:rPr>
        <w:t xml:space="preserve">that </w:t>
      </w:r>
      <w:r>
        <w:rPr>
          <w:sz w:val="22"/>
          <w:szCs w:val="22"/>
        </w:rPr>
        <w:t>have displayed</w:t>
      </w:r>
      <w:r w:rsidR="005D6B18">
        <w:rPr>
          <w:sz w:val="22"/>
          <w:szCs w:val="22"/>
        </w:rPr>
        <w:t>:</w:t>
      </w:r>
      <w:r>
        <w:rPr>
          <w:sz w:val="22"/>
          <w:szCs w:val="22"/>
        </w:rPr>
        <w:t xml:space="preserve"> inadequate </w:t>
      </w:r>
      <w:proofErr w:type="gramStart"/>
      <w:r>
        <w:rPr>
          <w:sz w:val="22"/>
          <w:szCs w:val="22"/>
        </w:rPr>
        <w:t>financial management</w:t>
      </w:r>
      <w:proofErr w:type="gramEnd"/>
      <w:r>
        <w:rPr>
          <w:sz w:val="22"/>
          <w:szCs w:val="22"/>
        </w:rPr>
        <w:t>, a history of expending funds on ineligible activities, a lack of full expenditure of funds, and consistent</w:t>
      </w:r>
      <w:r w:rsidR="005D6B18">
        <w:rPr>
          <w:sz w:val="22"/>
          <w:szCs w:val="22"/>
        </w:rPr>
        <w:t xml:space="preserve"> low</w:t>
      </w:r>
      <w:r>
        <w:rPr>
          <w:sz w:val="22"/>
          <w:szCs w:val="22"/>
        </w:rPr>
        <w:t xml:space="preserve"> score</w:t>
      </w:r>
      <w:r w:rsidR="005D6B18">
        <w:rPr>
          <w:sz w:val="22"/>
          <w:szCs w:val="22"/>
        </w:rPr>
        <w:t>s</w:t>
      </w:r>
      <w:r>
        <w:rPr>
          <w:sz w:val="22"/>
          <w:szCs w:val="22"/>
        </w:rPr>
        <w:t xml:space="preserve"> during the Rank and Review process</w:t>
      </w:r>
      <w:r w:rsidR="00D406A6">
        <w:rPr>
          <w:sz w:val="22"/>
          <w:szCs w:val="22"/>
        </w:rPr>
        <w:t xml:space="preserve"> (under 140)</w:t>
      </w:r>
      <w:r>
        <w:rPr>
          <w:sz w:val="22"/>
          <w:szCs w:val="22"/>
        </w:rPr>
        <w:t xml:space="preserve">.  Additionally, funds from any project not participating in Coordinated Entry, not participating in the Point-In-Time, not participating in HMIS, or operated by an agency that is not a </w:t>
      </w:r>
      <w:r w:rsidR="00D406A6">
        <w:rPr>
          <w:sz w:val="22"/>
          <w:szCs w:val="22"/>
        </w:rPr>
        <w:t>member in good standing of the FE</w:t>
      </w:r>
      <w:r>
        <w:rPr>
          <w:sz w:val="22"/>
          <w:szCs w:val="22"/>
        </w:rPr>
        <w:t>H</w:t>
      </w:r>
      <w:r w:rsidR="00D406A6">
        <w:rPr>
          <w:sz w:val="22"/>
          <w:szCs w:val="22"/>
        </w:rPr>
        <w:t>C</w:t>
      </w:r>
      <w:r>
        <w:rPr>
          <w:sz w:val="22"/>
          <w:szCs w:val="22"/>
        </w:rPr>
        <w:t xml:space="preserve"> may be considered for reallocation.  Further, agencies may choose to reallocate their project</w:t>
      </w:r>
      <w:r w:rsidR="005D6B18">
        <w:rPr>
          <w:sz w:val="22"/>
          <w:szCs w:val="22"/>
        </w:rPr>
        <w:t xml:space="preserve"> fund</w:t>
      </w:r>
      <w:r>
        <w:rPr>
          <w:sz w:val="22"/>
          <w:szCs w:val="22"/>
        </w:rPr>
        <w:t>s.  New projects developed through the reallocation of the</w:t>
      </w:r>
      <w:r w:rsidR="005D6B18">
        <w:rPr>
          <w:sz w:val="22"/>
          <w:szCs w:val="22"/>
        </w:rPr>
        <w:t xml:space="preserve"> agency’s </w:t>
      </w:r>
      <w:r>
        <w:rPr>
          <w:sz w:val="22"/>
          <w:szCs w:val="22"/>
        </w:rPr>
        <w:t xml:space="preserve">funds will be prioritized during the ranking process. This prioritization allows that agency to apply for a new project with those reallocated funds. All other proposed projects using reallocated funds will be ranked according to general ranking procedures.  </w:t>
      </w:r>
    </w:p>
    <w:p w14:paraId="6A19DC36" w14:textId="77777777" w:rsidR="00595E1D" w:rsidRDefault="00595E1D" w:rsidP="00595E1D">
      <w:pPr>
        <w:pStyle w:val="Default"/>
        <w:spacing w:line="276" w:lineRule="auto"/>
        <w:rPr>
          <w:sz w:val="22"/>
          <w:szCs w:val="22"/>
        </w:rPr>
      </w:pPr>
    </w:p>
    <w:p w14:paraId="7D21E3AC" w14:textId="1DBC60DE" w:rsidR="00595E1D" w:rsidRDefault="00595E1D" w:rsidP="005D6B18">
      <w:pPr>
        <w:pStyle w:val="Default"/>
        <w:spacing w:line="276" w:lineRule="auto"/>
        <w:rPr>
          <w:sz w:val="22"/>
          <w:szCs w:val="22"/>
        </w:rPr>
      </w:pPr>
      <w:r>
        <w:rPr>
          <w:sz w:val="22"/>
          <w:szCs w:val="22"/>
        </w:rPr>
        <w:t xml:space="preserve">A separate application is required for projects being developed with reallocated funds, and the proposed projects must fill an unmet need, as noted above.  Applications for these projects are accepted at the same time that renewal applications are submitted for rank and review.  Agencies interested in applying for reallocated funds will be given the opportunity to present their proposals to the CoC membership as well as </w:t>
      </w:r>
      <w:r w:rsidR="005D6B18">
        <w:rPr>
          <w:sz w:val="22"/>
          <w:szCs w:val="22"/>
        </w:rPr>
        <w:t>interview</w:t>
      </w:r>
      <w:r>
        <w:rPr>
          <w:sz w:val="22"/>
          <w:szCs w:val="22"/>
        </w:rPr>
        <w:t xml:space="preserve"> with the Review Team.  Applications for new projects will be ranked separate from renewal projects, and the final ranking will be presented to CoC membership for approval.  Projects being created from reallocated funds are ranked independent of bonus projects since they are </w:t>
      </w:r>
      <w:r w:rsidR="005D6B18">
        <w:rPr>
          <w:sz w:val="22"/>
          <w:szCs w:val="22"/>
        </w:rPr>
        <w:t xml:space="preserve">the </w:t>
      </w:r>
      <w:r>
        <w:rPr>
          <w:sz w:val="22"/>
          <w:szCs w:val="22"/>
        </w:rPr>
        <w:t xml:space="preserve">funding sources. </w:t>
      </w:r>
    </w:p>
    <w:p w14:paraId="27C154FB" w14:textId="77777777" w:rsidR="00595E1D" w:rsidRDefault="00595E1D" w:rsidP="007F0EFF">
      <w:pPr>
        <w:tabs>
          <w:tab w:val="left" w:pos="2970"/>
        </w:tabs>
        <w:spacing w:after="0" w:line="240" w:lineRule="auto"/>
        <w:rPr>
          <w:i/>
          <w:u w:val="single"/>
        </w:rPr>
      </w:pPr>
    </w:p>
    <w:p w14:paraId="5F95DF15" w14:textId="48E22C11" w:rsidR="007F0EFF" w:rsidRPr="00595E1D" w:rsidRDefault="007F0EFF" w:rsidP="007F0EFF">
      <w:pPr>
        <w:tabs>
          <w:tab w:val="left" w:pos="2970"/>
        </w:tabs>
        <w:spacing w:after="0" w:line="240" w:lineRule="auto"/>
        <w:rPr>
          <w:b/>
          <w:i/>
        </w:rPr>
      </w:pPr>
      <w:r w:rsidRPr="00595E1D">
        <w:rPr>
          <w:b/>
          <w:i/>
        </w:rPr>
        <w:t>CoC Transparency</w:t>
      </w:r>
    </w:p>
    <w:p w14:paraId="7142B1D9" w14:textId="26ADBBDC" w:rsidR="007F0EFF" w:rsidRPr="00B01B5E" w:rsidRDefault="007F0EFF" w:rsidP="007F0EFF">
      <w:pPr>
        <w:tabs>
          <w:tab w:val="left" w:pos="2970"/>
        </w:tabs>
        <w:spacing w:after="0" w:line="240" w:lineRule="auto"/>
        <w:rPr>
          <w:u w:val="single"/>
        </w:rPr>
      </w:pPr>
    </w:p>
    <w:p w14:paraId="720C9B4B" w14:textId="06A418DB" w:rsidR="007F0EFF" w:rsidRPr="00B01B5E" w:rsidRDefault="007F0EFF" w:rsidP="001932C8">
      <w:pPr>
        <w:tabs>
          <w:tab w:val="left" w:pos="2970"/>
        </w:tabs>
        <w:spacing w:after="0" w:line="276" w:lineRule="auto"/>
      </w:pPr>
      <w:r w:rsidRPr="00B01B5E">
        <w:t xml:space="preserve">The CoC conducts this Rank and Review Process in a transparent manner to ensure fairness. Each year, the </w:t>
      </w:r>
      <w:r w:rsidR="003C62C1">
        <w:t xml:space="preserve">CoC </w:t>
      </w:r>
      <w:r w:rsidR="001932C8" w:rsidRPr="00B01B5E">
        <w:t>publicly</w:t>
      </w:r>
      <w:r w:rsidRPr="00B01B5E">
        <w:t xml:space="preserve"> announce</w:t>
      </w:r>
      <w:r w:rsidR="003C62C1">
        <w:t>s</w:t>
      </w:r>
      <w:r w:rsidRPr="00B01B5E">
        <w:t xml:space="preserve"> </w:t>
      </w:r>
      <w:r w:rsidR="003C62C1">
        <w:t>the process</w:t>
      </w:r>
      <w:r w:rsidRPr="00B01B5E">
        <w:t>, distribute</w:t>
      </w:r>
      <w:r w:rsidR="003C62C1">
        <w:t>s</w:t>
      </w:r>
      <w:r w:rsidRPr="00B01B5E">
        <w:t xml:space="preserve"> </w:t>
      </w:r>
      <w:r w:rsidR="003C62C1">
        <w:t xml:space="preserve">it </w:t>
      </w:r>
      <w:r w:rsidRPr="00B01B5E">
        <w:t>in writing to the entire CoC, post</w:t>
      </w:r>
      <w:r w:rsidR="003C62C1">
        <w:t xml:space="preserve">s it </w:t>
      </w:r>
      <w:r w:rsidRPr="00B01B5E">
        <w:t>on the Network’s website, and review</w:t>
      </w:r>
      <w:r w:rsidR="003C62C1">
        <w:t>s</w:t>
      </w:r>
      <w:r w:rsidRPr="00B01B5E">
        <w:t xml:space="preserve"> and comment</w:t>
      </w:r>
      <w:r w:rsidR="003C62C1">
        <w:t>s</w:t>
      </w:r>
      <w:r w:rsidRPr="00B01B5E">
        <w:t xml:space="preserve"> on </w:t>
      </w:r>
      <w:r w:rsidR="003C62C1">
        <w:t>it</w:t>
      </w:r>
      <w:r w:rsidRPr="00B01B5E">
        <w:t>.</w:t>
      </w:r>
    </w:p>
    <w:p w14:paraId="25372152" w14:textId="77777777" w:rsidR="007F0EFF" w:rsidRPr="00B01B5E" w:rsidRDefault="007F0EFF" w:rsidP="001932C8">
      <w:pPr>
        <w:tabs>
          <w:tab w:val="left" w:pos="2970"/>
        </w:tabs>
        <w:spacing w:after="0" w:line="276" w:lineRule="auto"/>
      </w:pPr>
    </w:p>
    <w:p w14:paraId="16D78E32" w14:textId="0A3F66F2" w:rsidR="005E01B7" w:rsidRPr="00B01B5E" w:rsidRDefault="006D2C69" w:rsidP="001932C8">
      <w:pPr>
        <w:spacing w:line="276" w:lineRule="auto"/>
      </w:pPr>
      <w:r w:rsidRPr="00B01B5E">
        <w:t xml:space="preserve">The </w:t>
      </w:r>
      <w:r w:rsidR="00143657" w:rsidRPr="00B01B5E">
        <w:t>FEHC</w:t>
      </w:r>
      <w:r w:rsidR="000444CF" w:rsidRPr="00B01B5E">
        <w:t xml:space="preserve"> emphasizes the importance and impact of the Rank &amp; Review Application as the primary basis for determining the Project Listing submitted as part of the CoC Consolidated Application. The Rank and Review Application is revised </w:t>
      </w:r>
      <w:r w:rsidR="003C62C1">
        <w:t xml:space="preserve">thoughtfully </w:t>
      </w:r>
      <w:r w:rsidR="000444CF" w:rsidRPr="00B01B5E">
        <w:t xml:space="preserve">each year to include both HUD and CoC standards, </w:t>
      </w:r>
      <w:r w:rsidR="00764AC0" w:rsidRPr="00B01B5E">
        <w:t>incorporating</w:t>
      </w:r>
      <w:r w:rsidR="000444CF" w:rsidRPr="00B01B5E">
        <w:t xml:space="preserve"> both national and local prioriti</w:t>
      </w:r>
      <w:r w:rsidR="00764AC0" w:rsidRPr="00B01B5E">
        <w:t xml:space="preserve">es, balancing objective performance measures with subjective narrative description of project operations. </w:t>
      </w:r>
      <w:r w:rsidR="000444CF" w:rsidRPr="00B01B5E">
        <w:t xml:space="preserve"> </w:t>
      </w:r>
    </w:p>
    <w:sectPr w:rsidR="005E01B7" w:rsidRPr="00B01B5E"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D97"/>
    <w:multiLevelType w:val="hybridMultilevel"/>
    <w:tmpl w:val="F6E45402"/>
    <w:lvl w:ilvl="0" w:tplc="6130C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11F16"/>
    <w:multiLevelType w:val="hybridMultilevel"/>
    <w:tmpl w:val="6B226F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C5F26"/>
    <w:multiLevelType w:val="hybridMultilevel"/>
    <w:tmpl w:val="FBF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2"/>
  </w:num>
  <w:num w:numId="7">
    <w:abstractNumId w:val="1"/>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444CF"/>
    <w:rsid w:val="00053423"/>
    <w:rsid w:val="00072FA4"/>
    <w:rsid w:val="000E083D"/>
    <w:rsid w:val="00130695"/>
    <w:rsid w:val="00143657"/>
    <w:rsid w:val="00150A33"/>
    <w:rsid w:val="001932C8"/>
    <w:rsid w:val="001B3C1E"/>
    <w:rsid w:val="001B52D4"/>
    <w:rsid w:val="001C0ED0"/>
    <w:rsid w:val="00226253"/>
    <w:rsid w:val="00231545"/>
    <w:rsid w:val="002454CD"/>
    <w:rsid w:val="002609C1"/>
    <w:rsid w:val="00284A15"/>
    <w:rsid w:val="002E47CB"/>
    <w:rsid w:val="00393321"/>
    <w:rsid w:val="003B7F8F"/>
    <w:rsid w:val="003C1B1C"/>
    <w:rsid w:val="003C62C1"/>
    <w:rsid w:val="003D6694"/>
    <w:rsid w:val="00400AAC"/>
    <w:rsid w:val="004901CB"/>
    <w:rsid w:val="0051038C"/>
    <w:rsid w:val="00545CB4"/>
    <w:rsid w:val="00566365"/>
    <w:rsid w:val="00593AF9"/>
    <w:rsid w:val="00595E1D"/>
    <w:rsid w:val="005C6DC3"/>
    <w:rsid w:val="005D6B18"/>
    <w:rsid w:val="005E01B7"/>
    <w:rsid w:val="006C57D8"/>
    <w:rsid w:val="006D2C69"/>
    <w:rsid w:val="00715A53"/>
    <w:rsid w:val="00715DF0"/>
    <w:rsid w:val="00724C34"/>
    <w:rsid w:val="0074778B"/>
    <w:rsid w:val="00764AC0"/>
    <w:rsid w:val="007F0EFF"/>
    <w:rsid w:val="00867CE6"/>
    <w:rsid w:val="00880B01"/>
    <w:rsid w:val="00882154"/>
    <w:rsid w:val="008C7CA0"/>
    <w:rsid w:val="009823A9"/>
    <w:rsid w:val="00995221"/>
    <w:rsid w:val="009970A3"/>
    <w:rsid w:val="009A6F29"/>
    <w:rsid w:val="009D002C"/>
    <w:rsid w:val="009D7904"/>
    <w:rsid w:val="00A03BA4"/>
    <w:rsid w:val="00A06A41"/>
    <w:rsid w:val="00A2234B"/>
    <w:rsid w:val="00A47A5E"/>
    <w:rsid w:val="00A700F2"/>
    <w:rsid w:val="00A75FD8"/>
    <w:rsid w:val="00A76A59"/>
    <w:rsid w:val="00A76FE5"/>
    <w:rsid w:val="00A94CC8"/>
    <w:rsid w:val="00B01B5E"/>
    <w:rsid w:val="00B305E5"/>
    <w:rsid w:val="00B31B6C"/>
    <w:rsid w:val="00B37122"/>
    <w:rsid w:val="00B505A5"/>
    <w:rsid w:val="00B61839"/>
    <w:rsid w:val="00BA62DB"/>
    <w:rsid w:val="00BC4664"/>
    <w:rsid w:val="00C90940"/>
    <w:rsid w:val="00C9297D"/>
    <w:rsid w:val="00CA665C"/>
    <w:rsid w:val="00CB3AEA"/>
    <w:rsid w:val="00CB6837"/>
    <w:rsid w:val="00CD09C4"/>
    <w:rsid w:val="00D406A6"/>
    <w:rsid w:val="00D931DA"/>
    <w:rsid w:val="00DA3542"/>
    <w:rsid w:val="00DC3FAA"/>
    <w:rsid w:val="00E25CD2"/>
    <w:rsid w:val="00E31BB8"/>
    <w:rsid w:val="00E639AF"/>
    <w:rsid w:val="00E71456"/>
    <w:rsid w:val="00E82659"/>
    <w:rsid w:val="00E835A6"/>
    <w:rsid w:val="00EC42E6"/>
    <w:rsid w:val="00EE0115"/>
    <w:rsid w:val="00F133FE"/>
    <w:rsid w:val="00F52619"/>
    <w:rsid w:val="00F53153"/>
    <w:rsid w:val="00F67361"/>
    <w:rsid w:val="00FA2668"/>
    <w:rsid w:val="00FA41E3"/>
    <w:rsid w:val="00FB7B7E"/>
    <w:rsid w:val="00FE0035"/>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B5817D79-3EC5-4D59-80E4-1F03D5B5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styleId="BodyText">
    <w:name w:val="Body Text"/>
    <w:basedOn w:val="Normal"/>
    <w:link w:val="BodyTextChar"/>
    <w:uiPriority w:val="99"/>
    <w:unhideWhenUsed/>
    <w:rsid w:val="00EC42E6"/>
    <w:pPr>
      <w:spacing w:after="0" w:line="240" w:lineRule="auto"/>
    </w:pPr>
    <w:rPr>
      <w:rFonts w:ascii="Cambria" w:eastAsia="Times New Roman" w:hAnsi="Cambria" w:cs="Times New Roman"/>
      <w:sz w:val="28"/>
      <w:szCs w:val="28"/>
    </w:rPr>
  </w:style>
  <w:style w:type="character" w:customStyle="1" w:styleId="BodyTextChar">
    <w:name w:val="Body Text Char"/>
    <w:basedOn w:val="DefaultParagraphFont"/>
    <w:link w:val="BodyText"/>
    <w:uiPriority w:val="99"/>
    <w:rsid w:val="00EC42E6"/>
    <w:rPr>
      <w:rFonts w:ascii="Cambria" w:eastAsia="Times New Roman" w:hAnsi="Cambria" w:cs="Times New Roman"/>
      <w:sz w:val="28"/>
      <w:szCs w:val="28"/>
    </w:rPr>
  </w:style>
  <w:style w:type="paragraph" w:customStyle="1" w:styleId="Default">
    <w:name w:val="Default"/>
    <w:rsid w:val="00FB7B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504320745">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60679bb0818ce4b5f8341a361bed9cde">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3844f14209341bdf06d1430529a5556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7SYFENAVC2T6-358363881-399</_dlc_DocId>
    <_dlc_DocIdUrl xmlns="ed321172-628b-4bc3-b254-6002e76b8fe9">
      <Url>https://caresny.sharepoint.com/sites/coc/_layouts/15/DocIdRedir.aspx?ID=7SYFENAVC2T6-358363881-399</Url>
      <Description>7SYFENAVC2T6-358363881-399</Description>
    </_dlc_DocIdUrl>
    <FY xmlns="c185413f-b2fa-4cac-a884-fa5906c630fc" xsi:nil="true"/>
    <Draft_x002f_Final xmlns="c185413f-b2fa-4cac-a884-fa5906c630fc" xsi:nil="true"/>
    <County xmlns="c185413f-b2fa-4cac-a884-fa5906c630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2.xml><?xml version="1.0" encoding="utf-8"?>
<ds:datastoreItem xmlns:ds="http://schemas.openxmlformats.org/officeDocument/2006/customXml" ds:itemID="{87E96E81-5060-4D35-A8CE-1279BDED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F60C-848C-4C79-BCF6-0116C42CCFB2}">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185413f-b2fa-4cac-a884-fa5906c630fc"/>
    <ds:schemaRef ds:uri="ed321172-628b-4bc3-b254-6002e76b8fe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5.xml><?xml version="1.0" encoding="utf-8"?>
<ds:datastoreItem xmlns:ds="http://schemas.openxmlformats.org/officeDocument/2006/customXml" ds:itemID="{4A392DAC-AE5D-4F9C-A3E5-30F35063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Samantha Barnaby</cp:lastModifiedBy>
  <cp:revision>2</cp:revision>
  <cp:lastPrinted>2018-05-15T13:21:00Z</cp:lastPrinted>
  <dcterms:created xsi:type="dcterms:W3CDTF">2018-05-16T13:40:00Z</dcterms:created>
  <dcterms:modified xsi:type="dcterms:W3CDTF">2018-05-16T13:40:00Z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98b0c19a-ac8f-4336-88d5-8bace6be6067</vt:lpwstr>
  </property>
</Properties>
</file>